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436C8" w14:textId="77777777" w:rsidR="00264412" w:rsidRPr="00961157" w:rsidRDefault="00264412">
      <w:pPr>
        <w:pStyle w:val="Nzev"/>
      </w:pPr>
    </w:p>
    <w:p w14:paraId="57DE4E7F" w14:textId="7FCA49AA" w:rsidR="00CC3090" w:rsidRDefault="00CC3090" w:rsidP="00CC3090">
      <w:pPr>
        <w:pStyle w:val="Nzev"/>
        <w:jc w:val="left"/>
        <w:rPr>
          <w:b w:val="0"/>
          <w:bCs/>
          <w:i/>
          <w:iCs/>
          <w:sz w:val="20"/>
        </w:rPr>
      </w:pPr>
      <w:r w:rsidRPr="00CC3090">
        <w:rPr>
          <w:b w:val="0"/>
          <w:bCs/>
          <w:i/>
          <w:iCs/>
          <w:sz w:val="20"/>
          <w:highlight w:val="yellow"/>
        </w:rPr>
        <w:t>Poskytnuté vzorové znění Obchodních podmínek a prováděcí smlouvy bude v rámci výzvy k podání nabídek modifikováno v návaznosti na okolnosti konkrétní zadávané dílčí veřejné zakázky.</w:t>
      </w:r>
    </w:p>
    <w:p w14:paraId="6261A923" w14:textId="77777777" w:rsidR="00CC3090" w:rsidRPr="00CC3090" w:rsidRDefault="00CC3090" w:rsidP="00CC3090">
      <w:pPr>
        <w:pStyle w:val="Nzev"/>
        <w:jc w:val="left"/>
        <w:rPr>
          <w:b w:val="0"/>
          <w:bCs/>
          <w:i/>
          <w:iCs/>
          <w:sz w:val="20"/>
        </w:rPr>
      </w:pPr>
    </w:p>
    <w:p w14:paraId="61A64556" w14:textId="207C33DC" w:rsidR="00264412" w:rsidRPr="007929CC" w:rsidRDefault="007929CC" w:rsidP="002B2A59">
      <w:pPr>
        <w:pStyle w:val="Nzev"/>
        <w:rPr>
          <w:rFonts w:ascii="Arial Black" w:hAnsi="Arial Black"/>
          <w:szCs w:val="28"/>
        </w:rPr>
      </w:pPr>
      <w:r w:rsidRPr="007929CC">
        <w:rPr>
          <w:rFonts w:ascii="Arial Black" w:hAnsi="Arial Black"/>
          <w:szCs w:val="28"/>
        </w:rPr>
        <w:t>OBCHODNÍ PODMÍNKY</w:t>
      </w:r>
    </w:p>
    <w:p w14:paraId="5B7E4A4D" w14:textId="77777777" w:rsidR="0063611E" w:rsidRPr="00961157" w:rsidRDefault="0063611E" w:rsidP="00833FBB">
      <w:pPr>
        <w:rPr>
          <w:b/>
          <w:sz w:val="22"/>
        </w:rPr>
      </w:pPr>
    </w:p>
    <w:p w14:paraId="40F446AA" w14:textId="6CC86CF0" w:rsidR="002B2A59" w:rsidRDefault="002B2A59" w:rsidP="002B2A59">
      <w:pPr>
        <w:jc w:val="center"/>
        <w:rPr>
          <w:sz w:val="22"/>
        </w:rPr>
      </w:pPr>
      <w:r>
        <w:rPr>
          <w:sz w:val="22"/>
        </w:rPr>
        <w:t>pro plnění veřejných zakázek zadávaných v dynamickém nákupním systému s názvem:</w:t>
      </w:r>
    </w:p>
    <w:p w14:paraId="600831F7" w14:textId="77777777" w:rsidR="002B2A59" w:rsidRDefault="002B2A59" w:rsidP="002B2A59">
      <w:pPr>
        <w:jc w:val="center"/>
        <w:rPr>
          <w:sz w:val="22"/>
        </w:rPr>
      </w:pPr>
    </w:p>
    <w:p w14:paraId="357B0386" w14:textId="3B19EDE6" w:rsidR="002B2A59" w:rsidRPr="007929CC" w:rsidRDefault="002B2A59" w:rsidP="002B2A59">
      <w:pPr>
        <w:jc w:val="center"/>
        <w:rPr>
          <w:rFonts w:ascii="Arial Black" w:hAnsi="Arial Black"/>
          <w:b/>
          <w:sz w:val="24"/>
          <w:szCs w:val="24"/>
        </w:rPr>
      </w:pPr>
      <w:r w:rsidRPr="007929CC">
        <w:rPr>
          <w:rFonts w:ascii="Arial Black" w:hAnsi="Arial Black"/>
          <w:sz w:val="24"/>
          <w:szCs w:val="24"/>
        </w:rPr>
        <w:t>„</w:t>
      </w:r>
      <w:proofErr w:type="gramStart"/>
      <w:r w:rsidRPr="007929CC">
        <w:rPr>
          <w:rFonts w:ascii="Arial Black" w:hAnsi="Arial Black"/>
          <w:b/>
          <w:sz w:val="24"/>
          <w:szCs w:val="24"/>
        </w:rPr>
        <w:t>Dynamický  nákupní</w:t>
      </w:r>
      <w:proofErr w:type="gramEnd"/>
      <w:r w:rsidRPr="007929CC">
        <w:rPr>
          <w:rFonts w:ascii="Arial Black" w:hAnsi="Arial Black"/>
          <w:b/>
          <w:sz w:val="24"/>
          <w:szCs w:val="24"/>
        </w:rPr>
        <w:t xml:space="preserve"> systém – Zajištění mimořádné přepravy osob“</w:t>
      </w:r>
    </w:p>
    <w:p w14:paraId="65966CB8" w14:textId="3D12015C" w:rsidR="002B2A59" w:rsidRDefault="002B2A59" w:rsidP="00F915D4">
      <w:pPr>
        <w:jc w:val="both"/>
        <w:rPr>
          <w:sz w:val="22"/>
        </w:rPr>
      </w:pPr>
    </w:p>
    <w:p w14:paraId="4BA17F57" w14:textId="78603D40" w:rsidR="003D5442" w:rsidRPr="0017390A" w:rsidRDefault="00796CBB" w:rsidP="003D5442">
      <w:pPr>
        <w:pStyle w:val="Odstavecseseznamem"/>
        <w:numPr>
          <w:ilvl w:val="0"/>
          <w:numId w:val="20"/>
        </w:numPr>
        <w:ind w:left="567" w:hanging="567"/>
        <w:rPr>
          <w:rFonts w:ascii="Arial Black" w:hAnsi="Arial Black"/>
          <w:b/>
          <w:sz w:val="22"/>
          <w:szCs w:val="22"/>
        </w:rPr>
      </w:pPr>
      <w:r>
        <w:rPr>
          <w:rFonts w:ascii="Arial Black" w:hAnsi="Arial Black"/>
          <w:b/>
          <w:sz w:val="22"/>
          <w:szCs w:val="22"/>
        </w:rPr>
        <w:t>Předmět veřejné zakázky</w:t>
      </w:r>
      <w:r w:rsidR="003D5442">
        <w:rPr>
          <w:rFonts w:ascii="Arial Black" w:hAnsi="Arial Black"/>
          <w:b/>
          <w:sz w:val="22"/>
          <w:szCs w:val="22"/>
        </w:rPr>
        <w:t xml:space="preserve"> </w:t>
      </w:r>
    </w:p>
    <w:p w14:paraId="76CB0A13" w14:textId="77777777" w:rsidR="003D5442" w:rsidRDefault="003D5442" w:rsidP="00F915D4">
      <w:pPr>
        <w:jc w:val="both"/>
        <w:rPr>
          <w:sz w:val="22"/>
        </w:rPr>
      </w:pPr>
    </w:p>
    <w:p w14:paraId="69E08E48" w14:textId="5B3DB2DF" w:rsidR="00E46868" w:rsidRDefault="00400D6E" w:rsidP="00796CBB">
      <w:pPr>
        <w:jc w:val="both"/>
        <w:rPr>
          <w:sz w:val="22"/>
        </w:rPr>
      </w:pPr>
      <w:r>
        <w:rPr>
          <w:sz w:val="22"/>
        </w:rPr>
        <w:t>Na základě dynamického nákupního systému s názvem „</w:t>
      </w:r>
      <w:r w:rsidRPr="00400D6E">
        <w:rPr>
          <w:b/>
          <w:sz w:val="22"/>
        </w:rPr>
        <w:t>Dynamický nákupní systém – Zajištění mimořádné přepravy osob“</w:t>
      </w:r>
      <w:r>
        <w:rPr>
          <w:sz w:val="22"/>
        </w:rPr>
        <w:t xml:space="preserve"> </w:t>
      </w:r>
      <w:r w:rsidR="00251D2B">
        <w:rPr>
          <w:sz w:val="22"/>
        </w:rPr>
        <w:t xml:space="preserve">(dále jen </w:t>
      </w:r>
      <w:r w:rsidR="00251D2B" w:rsidRPr="00251D2B">
        <w:rPr>
          <w:b/>
          <w:i/>
          <w:sz w:val="22"/>
        </w:rPr>
        <w:t>„DNS“</w:t>
      </w:r>
      <w:r w:rsidR="00251D2B">
        <w:rPr>
          <w:sz w:val="22"/>
        </w:rPr>
        <w:t xml:space="preserve">) </w:t>
      </w:r>
      <w:r w:rsidR="007A6F81">
        <w:rPr>
          <w:sz w:val="22"/>
        </w:rPr>
        <w:t>budou v</w:t>
      </w:r>
      <w:r w:rsidR="001563DC">
        <w:rPr>
          <w:sz w:val="22"/>
        </w:rPr>
        <w:t> jednotlivých dílčích veřejných zakázkách</w:t>
      </w:r>
      <w:r w:rsidR="007A6F81">
        <w:rPr>
          <w:sz w:val="22"/>
        </w:rPr>
        <w:t> </w:t>
      </w:r>
      <w:r w:rsidR="001563DC" w:rsidRPr="001563DC">
        <w:rPr>
          <w:i/>
          <w:sz w:val="22"/>
        </w:rPr>
        <w:t>(</w:t>
      </w:r>
      <w:r w:rsidR="001563DC" w:rsidRPr="001563DC">
        <w:rPr>
          <w:b/>
          <w:i/>
          <w:sz w:val="22"/>
        </w:rPr>
        <w:t>„</w:t>
      </w:r>
      <w:proofErr w:type="spellStart"/>
      <w:r w:rsidR="007A6F81" w:rsidRPr="001563DC">
        <w:rPr>
          <w:b/>
          <w:i/>
          <w:sz w:val="22"/>
        </w:rPr>
        <w:t>minitendrech</w:t>
      </w:r>
      <w:proofErr w:type="spellEnd"/>
      <w:r w:rsidR="001563DC" w:rsidRPr="001563DC">
        <w:rPr>
          <w:b/>
          <w:i/>
          <w:sz w:val="22"/>
        </w:rPr>
        <w:t>“</w:t>
      </w:r>
      <w:r w:rsidR="001563DC">
        <w:rPr>
          <w:sz w:val="22"/>
        </w:rPr>
        <w:t>)</w:t>
      </w:r>
      <w:r w:rsidR="007A6F81">
        <w:rPr>
          <w:sz w:val="22"/>
        </w:rPr>
        <w:t xml:space="preserve"> poptávány služby k zajištění přepravy cestujících veřejnou linkovou osobní dopravou </w:t>
      </w:r>
      <w:r w:rsidR="00264D69">
        <w:rPr>
          <w:sz w:val="22"/>
        </w:rPr>
        <w:t>v souladu s § 1746 odst. 2 zákona č. 89/2012 Sb., občanský zákoník,</w:t>
      </w:r>
      <w:r w:rsidR="007246FF">
        <w:rPr>
          <w:sz w:val="22"/>
        </w:rPr>
        <w:t xml:space="preserve"> ve znění pozdějších předpisů</w:t>
      </w:r>
      <w:r w:rsidR="00B067F1">
        <w:rPr>
          <w:sz w:val="22"/>
        </w:rPr>
        <w:t>,</w:t>
      </w:r>
      <w:r w:rsidR="00264D69">
        <w:rPr>
          <w:sz w:val="22"/>
        </w:rPr>
        <w:t xml:space="preserve"> nařízením Evropského parlamentu a Rady (ES) č. 1370/2007 o veřejných službách v přepravě cestujících po železnici a silnici a o zrušení nařízení Rady (EHS) č. 1191/69 a č. 1107/70 a v souladu se zákonem č. 194/2010 Sb., o veřejných službách v přepravě cestujících a o změně dalších zákonů</w:t>
      </w:r>
      <w:r w:rsidR="007246FF">
        <w:rPr>
          <w:sz w:val="22"/>
        </w:rPr>
        <w:t>, ve znění pozdějších předpisů</w:t>
      </w:r>
      <w:r w:rsidR="00796CBB">
        <w:rPr>
          <w:sz w:val="22"/>
        </w:rPr>
        <w:t>.</w:t>
      </w:r>
    </w:p>
    <w:p w14:paraId="24B0B7DD" w14:textId="205427D1" w:rsidR="002F0E85" w:rsidRPr="00961157" w:rsidRDefault="002F0E85">
      <w:pPr>
        <w:rPr>
          <w:sz w:val="22"/>
        </w:rPr>
      </w:pPr>
    </w:p>
    <w:p w14:paraId="22F72BAF" w14:textId="5320666B" w:rsidR="007C0691" w:rsidRDefault="00B3669D" w:rsidP="00220D4A">
      <w:pPr>
        <w:pStyle w:val="Odstavecseseznamem"/>
        <w:numPr>
          <w:ilvl w:val="0"/>
          <w:numId w:val="18"/>
        </w:numPr>
        <w:spacing w:before="60"/>
        <w:ind w:left="567" w:hanging="567"/>
        <w:jc w:val="both"/>
        <w:rPr>
          <w:sz w:val="22"/>
          <w:szCs w:val="22"/>
        </w:rPr>
      </w:pPr>
      <w:r w:rsidRPr="00B3669D">
        <w:rPr>
          <w:sz w:val="22"/>
          <w:szCs w:val="22"/>
        </w:rPr>
        <w:t>Předmětem</w:t>
      </w:r>
      <w:r w:rsidR="00143833">
        <w:rPr>
          <w:sz w:val="22"/>
          <w:szCs w:val="22"/>
        </w:rPr>
        <w:t xml:space="preserve"> tohoto</w:t>
      </w:r>
      <w:r w:rsidR="00BB2F14">
        <w:rPr>
          <w:sz w:val="22"/>
          <w:szCs w:val="22"/>
        </w:rPr>
        <w:t xml:space="preserve"> </w:t>
      </w:r>
      <w:r w:rsidR="00143833" w:rsidRPr="00143833">
        <w:rPr>
          <w:b/>
          <w:sz w:val="22"/>
          <w:szCs w:val="22"/>
        </w:rPr>
        <w:t>DNS</w:t>
      </w:r>
      <w:r w:rsidRPr="00B3669D">
        <w:rPr>
          <w:sz w:val="22"/>
          <w:szCs w:val="22"/>
        </w:rPr>
        <w:t xml:space="preserve"> je</w:t>
      </w:r>
      <w:r w:rsidR="00EE7904">
        <w:rPr>
          <w:sz w:val="22"/>
          <w:szCs w:val="22"/>
        </w:rPr>
        <w:t xml:space="preserve"> průběžné</w:t>
      </w:r>
      <w:r w:rsidRPr="00B3669D">
        <w:rPr>
          <w:sz w:val="22"/>
          <w:szCs w:val="22"/>
        </w:rPr>
        <w:t xml:space="preserve"> zajištění krátkodobé náhradní autobusové dopravy na území Statutárního města Ostrava</w:t>
      </w:r>
      <w:r w:rsidR="00251DD6">
        <w:rPr>
          <w:sz w:val="22"/>
          <w:szCs w:val="22"/>
        </w:rPr>
        <w:t xml:space="preserve"> a v přilehlých obcích</w:t>
      </w:r>
      <w:r w:rsidRPr="00B3669D">
        <w:rPr>
          <w:sz w:val="22"/>
          <w:szCs w:val="22"/>
        </w:rPr>
        <w:t xml:space="preserve">, a to stanovením práv a povinností smluvních stran při poskytování veřejných služeb v přepravě cestujících veřejnou linkovou osobní dopravou. </w:t>
      </w:r>
      <w:r w:rsidR="0088337D">
        <w:rPr>
          <w:sz w:val="22"/>
          <w:szCs w:val="22"/>
        </w:rPr>
        <w:t xml:space="preserve">Dodavatel (dále také jen </w:t>
      </w:r>
      <w:r w:rsidR="0088337D" w:rsidRPr="0088337D">
        <w:rPr>
          <w:b/>
          <w:i/>
          <w:sz w:val="22"/>
          <w:szCs w:val="22"/>
        </w:rPr>
        <w:t>„</w:t>
      </w:r>
      <w:r w:rsidRPr="0088337D">
        <w:rPr>
          <w:b/>
          <w:i/>
          <w:sz w:val="22"/>
          <w:szCs w:val="22"/>
        </w:rPr>
        <w:t>Dopravce</w:t>
      </w:r>
      <w:r w:rsidR="0088337D" w:rsidRPr="0088337D">
        <w:rPr>
          <w:b/>
          <w:i/>
          <w:sz w:val="22"/>
          <w:szCs w:val="22"/>
        </w:rPr>
        <w:t>“</w:t>
      </w:r>
      <w:r w:rsidR="0088337D">
        <w:rPr>
          <w:sz w:val="22"/>
          <w:szCs w:val="22"/>
        </w:rPr>
        <w:t>)</w:t>
      </w:r>
      <w:r w:rsidRPr="00B3669D">
        <w:rPr>
          <w:sz w:val="22"/>
          <w:szCs w:val="22"/>
        </w:rPr>
        <w:t xml:space="preserve"> se zavazuje provozovat mimořádnou smluvní osobní dopravu (dále také jen </w:t>
      </w:r>
      <w:r w:rsidRPr="00B3669D">
        <w:rPr>
          <w:b/>
          <w:i/>
          <w:sz w:val="22"/>
          <w:szCs w:val="22"/>
        </w:rPr>
        <w:t>„přeprava osob“</w:t>
      </w:r>
      <w:r w:rsidR="00A25EEF">
        <w:rPr>
          <w:sz w:val="22"/>
          <w:szCs w:val="22"/>
        </w:rPr>
        <w:t>) ve prospěch Objednatele</w:t>
      </w:r>
      <w:r w:rsidRPr="00B3669D">
        <w:rPr>
          <w:sz w:val="22"/>
          <w:szCs w:val="22"/>
        </w:rPr>
        <w:t xml:space="preserve">, a to vše v rozsahu </w:t>
      </w:r>
      <w:r w:rsidR="00DB3FF9">
        <w:rPr>
          <w:sz w:val="22"/>
          <w:szCs w:val="22"/>
        </w:rPr>
        <w:t xml:space="preserve">a dle podmínek specifikovaných </w:t>
      </w:r>
      <w:r w:rsidRPr="00B3669D">
        <w:rPr>
          <w:sz w:val="22"/>
          <w:szCs w:val="22"/>
        </w:rPr>
        <w:t>v</w:t>
      </w:r>
      <w:r w:rsidR="003C7B2C">
        <w:rPr>
          <w:sz w:val="22"/>
          <w:szCs w:val="22"/>
        </w:rPr>
        <w:t xml:space="preserve"> těchto</w:t>
      </w:r>
      <w:r w:rsidR="00CA1D18">
        <w:rPr>
          <w:sz w:val="22"/>
          <w:szCs w:val="22"/>
        </w:rPr>
        <w:t> </w:t>
      </w:r>
      <w:r w:rsidR="00CA1D18">
        <w:rPr>
          <w:b/>
          <w:sz w:val="22"/>
          <w:szCs w:val="22"/>
        </w:rPr>
        <w:t xml:space="preserve">Obchodních podmínkách </w:t>
      </w:r>
      <w:r w:rsidRPr="00B3669D">
        <w:rPr>
          <w:sz w:val="22"/>
          <w:szCs w:val="22"/>
        </w:rPr>
        <w:t>n</w:t>
      </w:r>
      <w:r w:rsidR="000B2848">
        <w:rPr>
          <w:sz w:val="22"/>
          <w:szCs w:val="22"/>
        </w:rPr>
        <w:t>a dohodnutých trasách (linkách)</w:t>
      </w:r>
      <w:r w:rsidR="00EE7904">
        <w:rPr>
          <w:sz w:val="22"/>
          <w:szCs w:val="22"/>
        </w:rPr>
        <w:t xml:space="preserve">, v rozsahu, kvalitě a termínu, tedy řádně a včas, </w:t>
      </w:r>
      <w:r w:rsidR="00EE7904" w:rsidRPr="00753148">
        <w:rPr>
          <w:sz w:val="22"/>
          <w:szCs w:val="22"/>
          <w:u w:val="single"/>
        </w:rPr>
        <w:t xml:space="preserve">na základě jednotlivých </w:t>
      </w:r>
      <w:r w:rsidR="00C47806" w:rsidRPr="00753148">
        <w:rPr>
          <w:sz w:val="22"/>
          <w:szCs w:val="22"/>
          <w:u w:val="single"/>
        </w:rPr>
        <w:t>dílčích veřejných zakázek</w:t>
      </w:r>
      <w:r w:rsidR="008337E2" w:rsidRPr="00C61870">
        <w:rPr>
          <w:sz w:val="22"/>
          <w:szCs w:val="22"/>
        </w:rPr>
        <w:t>.</w:t>
      </w:r>
      <w:r w:rsidR="00EE7904">
        <w:rPr>
          <w:sz w:val="22"/>
          <w:szCs w:val="22"/>
        </w:rPr>
        <w:t xml:space="preserve"> </w:t>
      </w:r>
    </w:p>
    <w:p w14:paraId="3A1EC8FA" w14:textId="285A0C3F" w:rsidR="00BD15F1" w:rsidRPr="00C61870" w:rsidRDefault="003C7B2C" w:rsidP="00220D4A">
      <w:pPr>
        <w:pStyle w:val="Odstavecseseznamem"/>
        <w:numPr>
          <w:ilvl w:val="0"/>
          <w:numId w:val="18"/>
        </w:numPr>
        <w:spacing w:before="6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K</w:t>
      </w:r>
      <w:r w:rsidR="00BD15F1">
        <w:rPr>
          <w:sz w:val="22"/>
          <w:szCs w:val="22"/>
        </w:rPr>
        <w:t>onkrétní dílčí veřejné zakázky</w:t>
      </w:r>
      <w:r w:rsidR="00D373E0">
        <w:rPr>
          <w:sz w:val="22"/>
          <w:szCs w:val="22"/>
        </w:rPr>
        <w:t xml:space="preserve"> (dále také jen </w:t>
      </w:r>
      <w:r>
        <w:rPr>
          <w:b/>
          <w:i/>
          <w:sz w:val="22"/>
          <w:szCs w:val="22"/>
        </w:rPr>
        <w:t>„</w:t>
      </w:r>
      <w:proofErr w:type="spellStart"/>
      <w:r>
        <w:rPr>
          <w:b/>
          <w:i/>
          <w:sz w:val="22"/>
          <w:szCs w:val="22"/>
        </w:rPr>
        <w:t>minitendry</w:t>
      </w:r>
      <w:proofErr w:type="spellEnd"/>
      <w:r>
        <w:rPr>
          <w:b/>
          <w:i/>
          <w:sz w:val="22"/>
          <w:szCs w:val="22"/>
        </w:rPr>
        <w:t>“</w:t>
      </w:r>
      <w:r w:rsidR="00D373E0">
        <w:rPr>
          <w:sz w:val="22"/>
          <w:szCs w:val="22"/>
        </w:rPr>
        <w:t>)</w:t>
      </w:r>
      <w:r w:rsidR="00BD15F1">
        <w:rPr>
          <w:sz w:val="22"/>
          <w:szCs w:val="22"/>
        </w:rPr>
        <w:t xml:space="preserve"> </w:t>
      </w:r>
      <w:r w:rsidR="00BD15F1" w:rsidRPr="00D131A7">
        <w:rPr>
          <w:sz w:val="22"/>
          <w:szCs w:val="22"/>
        </w:rPr>
        <w:t>budou zadávány</w:t>
      </w:r>
      <w:r>
        <w:rPr>
          <w:sz w:val="22"/>
          <w:szCs w:val="22"/>
        </w:rPr>
        <w:t xml:space="preserve"> Dopravci/-</w:t>
      </w:r>
      <w:proofErr w:type="spellStart"/>
      <w:r>
        <w:rPr>
          <w:sz w:val="22"/>
          <w:szCs w:val="22"/>
        </w:rPr>
        <w:t>cům</w:t>
      </w:r>
      <w:proofErr w:type="spellEnd"/>
      <w:r>
        <w:rPr>
          <w:sz w:val="22"/>
          <w:szCs w:val="22"/>
        </w:rPr>
        <w:t xml:space="preserve"> postupem dle těchto </w:t>
      </w:r>
      <w:r w:rsidRPr="003C7B2C">
        <w:rPr>
          <w:b/>
          <w:sz w:val="22"/>
          <w:szCs w:val="22"/>
        </w:rPr>
        <w:t>Obchodních podmínek</w:t>
      </w:r>
      <w:r w:rsidR="00B578F7" w:rsidRPr="00C61870">
        <w:rPr>
          <w:sz w:val="22"/>
          <w:szCs w:val="22"/>
        </w:rPr>
        <w:t>, kdy plnění každé jednotlivé veřejné zakázk</w:t>
      </w:r>
      <w:r>
        <w:rPr>
          <w:sz w:val="22"/>
          <w:szCs w:val="22"/>
        </w:rPr>
        <w:t xml:space="preserve">y zadávané na základě těchto </w:t>
      </w:r>
      <w:r w:rsidRPr="003C7B2C">
        <w:rPr>
          <w:b/>
          <w:sz w:val="22"/>
          <w:szCs w:val="22"/>
        </w:rPr>
        <w:t>Obchodních podmínek</w:t>
      </w:r>
      <w:r>
        <w:rPr>
          <w:sz w:val="22"/>
          <w:szCs w:val="22"/>
        </w:rPr>
        <w:t xml:space="preserve"> </w:t>
      </w:r>
      <w:r w:rsidR="00B578F7" w:rsidRPr="00C61870">
        <w:rPr>
          <w:sz w:val="22"/>
          <w:szCs w:val="22"/>
        </w:rPr>
        <w:t>bude realizováno</w:t>
      </w:r>
      <w:r w:rsidR="00BD75F4">
        <w:rPr>
          <w:sz w:val="22"/>
          <w:szCs w:val="22"/>
        </w:rPr>
        <w:t xml:space="preserve"> </w:t>
      </w:r>
      <w:r w:rsidR="00BD15F1" w:rsidRPr="00D131A7">
        <w:rPr>
          <w:sz w:val="22"/>
          <w:szCs w:val="22"/>
        </w:rPr>
        <w:t xml:space="preserve">zásadně na základě </w:t>
      </w:r>
      <w:r w:rsidR="00BD15F1" w:rsidRPr="00A42646">
        <w:rPr>
          <w:b/>
          <w:sz w:val="22"/>
          <w:szCs w:val="22"/>
        </w:rPr>
        <w:t>Prováděcích smluv.</w:t>
      </w:r>
    </w:p>
    <w:p w14:paraId="0D1AB145" w14:textId="4A4AD772" w:rsidR="00D373E0" w:rsidRDefault="00D373E0" w:rsidP="00220D4A">
      <w:pPr>
        <w:pStyle w:val="Odstavecseseznamem"/>
        <w:numPr>
          <w:ilvl w:val="0"/>
          <w:numId w:val="18"/>
        </w:numPr>
        <w:spacing w:before="60"/>
        <w:ind w:left="567" w:hanging="567"/>
        <w:jc w:val="both"/>
        <w:rPr>
          <w:sz w:val="22"/>
          <w:szCs w:val="22"/>
        </w:rPr>
      </w:pPr>
      <w:r w:rsidRPr="00A42646">
        <w:rPr>
          <w:b/>
          <w:sz w:val="22"/>
          <w:szCs w:val="22"/>
        </w:rPr>
        <w:t>Prováděcí smlouvou</w:t>
      </w:r>
      <w:r>
        <w:rPr>
          <w:sz w:val="22"/>
          <w:szCs w:val="22"/>
        </w:rPr>
        <w:t xml:space="preserve"> se rozumí smlouva uzavřená na základě konkrétní dílčí veřejné z</w:t>
      </w:r>
      <w:r w:rsidR="00F95ED1">
        <w:rPr>
          <w:sz w:val="22"/>
          <w:szCs w:val="22"/>
        </w:rPr>
        <w:t xml:space="preserve">akázky zadávané na základě těchto </w:t>
      </w:r>
      <w:r w:rsidR="00F95ED1" w:rsidRPr="00F95ED1">
        <w:rPr>
          <w:b/>
          <w:sz w:val="22"/>
          <w:szCs w:val="22"/>
        </w:rPr>
        <w:t>Obchodních podmínek</w:t>
      </w:r>
      <w:r w:rsidR="00F95ED1">
        <w:rPr>
          <w:sz w:val="22"/>
          <w:szCs w:val="22"/>
        </w:rPr>
        <w:t xml:space="preserve"> </w:t>
      </w:r>
      <w:r w:rsidR="00A25EEF">
        <w:rPr>
          <w:sz w:val="22"/>
          <w:szCs w:val="22"/>
        </w:rPr>
        <w:t>mezi konkrétním Dopravcem a Objednatelem</w:t>
      </w:r>
      <w:r>
        <w:rPr>
          <w:sz w:val="22"/>
          <w:szCs w:val="22"/>
        </w:rPr>
        <w:t xml:space="preserve">, na jejímž základě konkrétní Dopravce poskytne plnění </w:t>
      </w:r>
      <w:r w:rsidR="00A25EEF">
        <w:rPr>
          <w:sz w:val="22"/>
          <w:szCs w:val="22"/>
        </w:rPr>
        <w:t>Objednateli</w:t>
      </w:r>
      <w:r>
        <w:rPr>
          <w:sz w:val="22"/>
          <w:szCs w:val="22"/>
        </w:rPr>
        <w:t xml:space="preserve"> (dále jen </w:t>
      </w:r>
      <w:r w:rsidRPr="00C61870">
        <w:rPr>
          <w:b/>
          <w:i/>
          <w:sz w:val="22"/>
          <w:szCs w:val="22"/>
        </w:rPr>
        <w:t>„Prováděcí smlouva“</w:t>
      </w:r>
      <w:r>
        <w:rPr>
          <w:sz w:val="22"/>
          <w:szCs w:val="22"/>
        </w:rPr>
        <w:t xml:space="preserve">). Vzor </w:t>
      </w:r>
      <w:r w:rsidRPr="00A42646">
        <w:rPr>
          <w:b/>
          <w:sz w:val="22"/>
          <w:szCs w:val="22"/>
        </w:rPr>
        <w:t>Prováděcí smlouvy</w:t>
      </w:r>
      <w:r w:rsidRPr="00C61870"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je obsažen v </w:t>
      </w:r>
      <w:r w:rsidRPr="00F87E82">
        <w:rPr>
          <w:sz w:val="22"/>
          <w:szCs w:val="22"/>
        </w:rPr>
        <w:t>Příloze č. 1</w:t>
      </w:r>
      <w:r>
        <w:rPr>
          <w:sz w:val="22"/>
          <w:szCs w:val="22"/>
        </w:rPr>
        <w:t xml:space="preserve"> </w:t>
      </w:r>
      <w:r w:rsidR="00E43BBA">
        <w:rPr>
          <w:sz w:val="22"/>
          <w:szCs w:val="22"/>
        </w:rPr>
        <w:t xml:space="preserve">těchto </w:t>
      </w:r>
      <w:r w:rsidR="00E43BBA" w:rsidRPr="00E43BBA">
        <w:rPr>
          <w:b/>
          <w:sz w:val="22"/>
          <w:szCs w:val="22"/>
        </w:rPr>
        <w:t>Obchodních podmínek</w:t>
      </w:r>
      <w:r w:rsidR="00E43BBA">
        <w:rPr>
          <w:sz w:val="22"/>
          <w:szCs w:val="22"/>
        </w:rPr>
        <w:t>.</w:t>
      </w:r>
    </w:p>
    <w:p w14:paraId="7DFAFB20" w14:textId="11137DD4" w:rsidR="00F5363B" w:rsidRDefault="00A25EEF" w:rsidP="00220D4A">
      <w:pPr>
        <w:pStyle w:val="Odstavecseseznamem"/>
        <w:numPr>
          <w:ilvl w:val="0"/>
          <w:numId w:val="18"/>
        </w:numPr>
        <w:spacing w:before="6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Objednatel </w:t>
      </w:r>
      <w:r w:rsidR="00F5363B">
        <w:rPr>
          <w:sz w:val="22"/>
          <w:szCs w:val="22"/>
        </w:rPr>
        <w:t xml:space="preserve">se zavazuje každé jednotlivé </w:t>
      </w:r>
      <w:r w:rsidR="00F5363B" w:rsidRPr="00A42646">
        <w:rPr>
          <w:b/>
          <w:sz w:val="22"/>
          <w:szCs w:val="22"/>
        </w:rPr>
        <w:t>Dílčí plnění</w:t>
      </w:r>
      <w:r w:rsidR="00F5363B" w:rsidRPr="00A42646">
        <w:rPr>
          <w:sz w:val="22"/>
          <w:szCs w:val="22"/>
        </w:rPr>
        <w:t xml:space="preserve"> </w:t>
      </w:r>
      <w:r w:rsidR="00F5363B">
        <w:rPr>
          <w:sz w:val="22"/>
          <w:szCs w:val="22"/>
        </w:rPr>
        <w:t>řádně specifikovat (</w:t>
      </w:r>
      <w:r w:rsidR="00D131A7">
        <w:rPr>
          <w:sz w:val="22"/>
          <w:szCs w:val="22"/>
        </w:rPr>
        <w:t>tzn</w:t>
      </w:r>
      <w:r w:rsidR="00F5363B">
        <w:rPr>
          <w:sz w:val="22"/>
          <w:szCs w:val="22"/>
        </w:rPr>
        <w:t xml:space="preserve">. minimálně předpokládaný základní rozsah vozových kilometrů, včetně manipulačních jízd, </w:t>
      </w:r>
      <w:r w:rsidR="00D131A7">
        <w:rPr>
          <w:sz w:val="22"/>
          <w:szCs w:val="22"/>
        </w:rPr>
        <w:t xml:space="preserve">uvedení </w:t>
      </w:r>
      <w:r w:rsidR="00F5363B">
        <w:rPr>
          <w:sz w:val="22"/>
          <w:szCs w:val="22"/>
        </w:rPr>
        <w:t>termín</w:t>
      </w:r>
      <w:r w:rsidR="00D131A7">
        <w:rPr>
          <w:sz w:val="22"/>
          <w:szCs w:val="22"/>
        </w:rPr>
        <w:t>ů</w:t>
      </w:r>
      <w:r w:rsidR="00F5363B">
        <w:rPr>
          <w:sz w:val="22"/>
          <w:szCs w:val="22"/>
        </w:rPr>
        <w:t xml:space="preserve"> dílčího plnění, počet vozidel k zajištění služby atd.) a zaplatit za něj Do</w:t>
      </w:r>
      <w:r w:rsidR="00D131A7">
        <w:rPr>
          <w:sz w:val="22"/>
          <w:szCs w:val="22"/>
        </w:rPr>
        <w:t xml:space="preserve">pravci cenu dle </w:t>
      </w:r>
      <w:r w:rsidR="00D131A7" w:rsidRPr="00A42646">
        <w:rPr>
          <w:b/>
          <w:sz w:val="22"/>
          <w:szCs w:val="22"/>
        </w:rPr>
        <w:t>Prováděcí smlouvy</w:t>
      </w:r>
      <w:r w:rsidR="00F5363B" w:rsidRPr="00A42646">
        <w:rPr>
          <w:sz w:val="22"/>
          <w:szCs w:val="22"/>
        </w:rPr>
        <w:t>.</w:t>
      </w:r>
      <w:r w:rsidR="007A7D0A" w:rsidRPr="00A4264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Objednatel </w:t>
      </w:r>
      <w:r w:rsidR="007A7D0A">
        <w:rPr>
          <w:sz w:val="22"/>
          <w:szCs w:val="22"/>
        </w:rPr>
        <w:t>se za poskytnutá plnění</w:t>
      </w:r>
      <w:r w:rsidR="00D131A7">
        <w:rPr>
          <w:sz w:val="22"/>
          <w:szCs w:val="22"/>
        </w:rPr>
        <w:t xml:space="preserve"> zavazuje zaplatit Dopravci</w:t>
      </w:r>
      <w:r w:rsidR="007A7D0A">
        <w:rPr>
          <w:sz w:val="22"/>
          <w:szCs w:val="22"/>
        </w:rPr>
        <w:t xml:space="preserve"> cenu konkrétního plnění na základě a v souladu s podmínkami uvedenými v příslušné </w:t>
      </w:r>
      <w:r w:rsidR="00D131A7" w:rsidRPr="00A42646">
        <w:rPr>
          <w:b/>
          <w:sz w:val="22"/>
          <w:szCs w:val="22"/>
        </w:rPr>
        <w:t>Prováděcí smlouvě.</w:t>
      </w:r>
    </w:p>
    <w:p w14:paraId="38F2201E" w14:textId="63B5F2C5" w:rsidR="00806882" w:rsidRDefault="00954C85" w:rsidP="00220D4A">
      <w:pPr>
        <w:pStyle w:val="Odstavecseseznamem"/>
        <w:numPr>
          <w:ilvl w:val="0"/>
          <w:numId w:val="18"/>
        </w:numPr>
        <w:spacing w:before="60"/>
        <w:ind w:left="567" w:hanging="567"/>
        <w:jc w:val="both"/>
        <w:rPr>
          <w:sz w:val="22"/>
          <w:szCs w:val="22"/>
        </w:rPr>
      </w:pPr>
      <w:r w:rsidRPr="00A42646">
        <w:rPr>
          <w:b/>
          <w:sz w:val="22"/>
          <w:szCs w:val="22"/>
        </w:rPr>
        <w:t>Prováděcí smlouva</w:t>
      </w:r>
      <w:r>
        <w:rPr>
          <w:sz w:val="22"/>
          <w:szCs w:val="22"/>
        </w:rPr>
        <w:t xml:space="preserve"> představuje dílčí plnění z rámce sjednaného </w:t>
      </w:r>
      <w:r w:rsidR="00190F0B">
        <w:rPr>
          <w:sz w:val="22"/>
          <w:szCs w:val="22"/>
        </w:rPr>
        <w:t xml:space="preserve">těmito </w:t>
      </w:r>
      <w:r w:rsidR="00190F0B" w:rsidRPr="00190F0B">
        <w:rPr>
          <w:b/>
          <w:sz w:val="22"/>
          <w:szCs w:val="22"/>
        </w:rPr>
        <w:t>Obchodními podmínkami</w:t>
      </w:r>
      <w:r w:rsidRPr="00A42646">
        <w:rPr>
          <w:sz w:val="22"/>
          <w:szCs w:val="22"/>
        </w:rPr>
        <w:t>.</w:t>
      </w:r>
      <w:r>
        <w:rPr>
          <w:sz w:val="22"/>
          <w:szCs w:val="22"/>
        </w:rPr>
        <w:t xml:space="preserve"> Nestanoví-li </w:t>
      </w:r>
      <w:r w:rsidRPr="00A42646">
        <w:rPr>
          <w:b/>
          <w:sz w:val="22"/>
          <w:szCs w:val="22"/>
        </w:rPr>
        <w:t>Prováděcí smlouva</w:t>
      </w:r>
      <w:r>
        <w:rPr>
          <w:sz w:val="22"/>
          <w:szCs w:val="22"/>
        </w:rPr>
        <w:t xml:space="preserve"> jinak, platí ustanovení </w:t>
      </w:r>
      <w:r w:rsidR="00190F0B">
        <w:rPr>
          <w:b/>
          <w:sz w:val="22"/>
          <w:szCs w:val="22"/>
        </w:rPr>
        <w:t>Obchodních podmínek</w:t>
      </w:r>
      <w:r w:rsidRPr="00A42646">
        <w:rPr>
          <w:sz w:val="22"/>
          <w:szCs w:val="22"/>
        </w:rPr>
        <w:t>.</w:t>
      </w:r>
    </w:p>
    <w:p w14:paraId="34D3E42A" w14:textId="2C420B4C" w:rsidR="00B3669D" w:rsidRPr="00B3669D" w:rsidRDefault="00024B34" w:rsidP="00220D4A">
      <w:pPr>
        <w:pStyle w:val="Odstavecseseznamem"/>
        <w:numPr>
          <w:ilvl w:val="0"/>
          <w:numId w:val="18"/>
        </w:numPr>
        <w:spacing w:before="6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Smluvní strany berou na vědomí, že po dobu trvání </w:t>
      </w:r>
      <w:r w:rsidR="00C60B24">
        <w:rPr>
          <w:b/>
          <w:sz w:val="22"/>
          <w:szCs w:val="22"/>
        </w:rPr>
        <w:t>DNS</w:t>
      </w:r>
      <w:r w:rsidR="00844004">
        <w:rPr>
          <w:sz w:val="22"/>
          <w:szCs w:val="22"/>
        </w:rPr>
        <w:t xml:space="preserve"> nebo </w:t>
      </w:r>
      <w:r w:rsidR="00844004" w:rsidRPr="00A42646">
        <w:rPr>
          <w:b/>
          <w:sz w:val="22"/>
          <w:szCs w:val="22"/>
        </w:rPr>
        <w:t>Prováděcí smlouvy</w:t>
      </w:r>
      <w:r w:rsidRPr="00C61870"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může dojít k dočasné změně trasy spoje v důsledku výluk a objížděk, s tím, že se pro účely </w:t>
      </w:r>
      <w:r w:rsidR="00C60B24">
        <w:rPr>
          <w:b/>
          <w:sz w:val="22"/>
          <w:szCs w:val="22"/>
        </w:rPr>
        <w:t>DNS</w:t>
      </w:r>
      <w:r w:rsidR="00844004" w:rsidRPr="00A42646">
        <w:rPr>
          <w:sz w:val="22"/>
          <w:szCs w:val="22"/>
        </w:rPr>
        <w:t xml:space="preserve"> </w:t>
      </w:r>
      <w:r w:rsidR="00844004">
        <w:rPr>
          <w:sz w:val="22"/>
          <w:szCs w:val="22"/>
        </w:rPr>
        <w:t xml:space="preserve">nebo </w:t>
      </w:r>
      <w:r w:rsidR="00844004" w:rsidRPr="00A42646">
        <w:rPr>
          <w:b/>
          <w:sz w:val="22"/>
          <w:szCs w:val="22"/>
        </w:rPr>
        <w:t>Prováděcí s</w:t>
      </w:r>
      <w:r w:rsidRPr="00A42646">
        <w:rPr>
          <w:b/>
          <w:sz w:val="22"/>
          <w:szCs w:val="22"/>
        </w:rPr>
        <w:t>mlouvy</w:t>
      </w:r>
      <w:r>
        <w:rPr>
          <w:sz w:val="22"/>
          <w:szCs w:val="22"/>
        </w:rPr>
        <w:t xml:space="preserve"> považují za relevantní pouze výluky n</w:t>
      </w:r>
      <w:r w:rsidR="00FC2548">
        <w:rPr>
          <w:sz w:val="22"/>
          <w:szCs w:val="22"/>
        </w:rPr>
        <w:t>ebo objížďky, které byly písemně</w:t>
      </w:r>
      <w:r w:rsidR="00A25EEF">
        <w:rPr>
          <w:sz w:val="22"/>
          <w:szCs w:val="22"/>
        </w:rPr>
        <w:t xml:space="preserve"> oznámeny Objednatelem </w:t>
      </w:r>
      <w:r>
        <w:rPr>
          <w:sz w:val="22"/>
          <w:szCs w:val="22"/>
        </w:rPr>
        <w:t xml:space="preserve">Dopravci nebo na základě oznámení Dopravce </w:t>
      </w:r>
      <w:r w:rsidR="00A25EEF">
        <w:rPr>
          <w:sz w:val="22"/>
          <w:szCs w:val="22"/>
        </w:rPr>
        <w:t>Objednateli</w:t>
      </w:r>
      <w:r>
        <w:rPr>
          <w:sz w:val="22"/>
          <w:szCs w:val="22"/>
        </w:rPr>
        <w:t xml:space="preserve"> písemně odsouhlaseny včetně délky objízdné trasy.</w:t>
      </w:r>
      <w:r w:rsidR="00B3669D" w:rsidRPr="00B3669D">
        <w:rPr>
          <w:sz w:val="22"/>
          <w:szCs w:val="22"/>
        </w:rPr>
        <w:t xml:space="preserve"> </w:t>
      </w:r>
    </w:p>
    <w:p w14:paraId="3FE4DDB6" w14:textId="230AC58D" w:rsidR="00B3669D" w:rsidRPr="00F0585F" w:rsidRDefault="007462AE" w:rsidP="00220D4A">
      <w:pPr>
        <w:pStyle w:val="Zkladntext"/>
        <w:numPr>
          <w:ilvl w:val="0"/>
          <w:numId w:val="18"/>
        </w:numPr>
        <w:spacing w:before="60"/>
        <w:ind w:left="567" w:hanging="567"/>
        <w:jc w:val="both"/>
        <w:rPr>
          <w:b/>
          <w:szCs w:val="22"/>
        </w:rPr>
      </w:pPr>
      <w:r>
        <w:rPr>
          <w:szCs w:val="22"/>
        </w:rPr>
        <w:t>Objednatel</w:t>
      </w:r>
      <w:r w:rsidR="00BE6406">
        <w:rPr>
          <w:szCs w:val="22"/>
        </w:rPr>
        <w:t xml:space="preserve"> </w:t>
      </w:r>
      <w:r w:rsidR="00B3669D" w:rsidRPr="00B3669D">
        <w:rPr>
          <w:szCs w:val="22"/>
        </w:rPr>
        <w:t xml:space="preserve">se zavazuje zajistit potřebná vozidla k zajištění služby </w:t>
      </w:r>
      <w:r w:rsidR="00B3669D" w:rsidRPr="00C61870">
        <w:rPr>
          <w:i/>
          <w:color w:val="00B0F0"/>
          <w:szCs w:val="22"/>
        </w:rPr>
        <w:t>(</w:t>
      </w:r>
      <w:proofErr w:type="spellStart"/>
      <w:r w:rsidR="000C5340" w:rsidRPr="00C61870">
        <w:rPr>
          <w:i/>
          <w:color w:val="00B0F0"/>
          <w:szCs w:val="22"/>
        </w:rPr>
        <w:t>POZn.</w:t>
      </w:r>
      <w:proofErr w:type="spellEnd"/>
      <w:r w:rsidR="00251CE4">
        <w:rPr>
          <w:i/>
          <w:color w:val="00B0F0"/>
          <w:szCs w:val="22"/>
        </w:rPr>
        <w:t xml:space="preserve"> bude</w:t>
      </w:r>
      <w:r w:rsidR="00A9463D">
        <w:rPr>
          <w:i/>
          <w:color w:val="00B0F0"/>
          <w:szCs w:val="22"/>
        </w:rPr>
        <w:t xml:space="preserve"> vždy</w:t>
      </w:r>
      <w:r w:rsidR="00251CE4">
        <w:rPr>
          <w:i/>
          <w:color w:val="00B0F0"/>
          <w:szCs w:val="22"/>
        </w:rPr>
        <w:t xml:space="preserve"> </w:t>
      </w:r>
      <w:r w:rsidR="000C5340" w:rsidRPr="00C61870">
        <w:rPr>
          <w:i/>
          <w:color w:val="00B0F0"/>
          <w:szCs w:val="22"/>
        </w:rPr>
        <w:t>upřesněno v konkrétní dílčí veřejné zakázce</w:t>
      </w:r>
      <w:r w:rsidR="00B3669D" w:rsidRPr="00C61870">
        <w:rPr>
          <w:i/>
          <w:color w:val="00B0F0"/>
          <w:szCs w:val="22"/>
        </w:rPr>
        <w:t xml:space="preserve">) </w:t>
      </w:r>
      <w:r w:rsidR="00B3669D" w:rsidRPr="00B3669D">
        <w:rPr>
          <w:szCs w:val="22"/>
        </w:rPr>
        <w:t xml:space="preserve">a to na základě samostatné </w:t>
      </w:r>
      <w:r w:rsidR="0064656A">
        <w:rPr>
          <w:szCs w:val="22"/>
        </w:rPr>
        <w:t>S</w:t>
      </w:r>
      <w:r w:rsidR="00B3669D" w:rsidRPr="00B3669D">
        <w:rPr>
          <w:szCs w:val="22"/>
        </w:rPr>
        <w:t>mlouvy</w:t>
      </w:r>
      <w:r w:rsidR="0064656A">
        <w:rPr>
          <w:szCs w:val="22"/>
        </w:rPr>
        <w:t xml:space="preserve"> o nájmu dopravních </w:t>
      </w:r>
      <w:r w:rsidR="0064656A">
        <w:rPr>
          <w:szCs w:val="22"/>
        </w:rPr>
        <w:lastRenderedPageBreak/>
        <w:t>prostředků</w:t>
      </w:r>
      <w:r w:rsidR="00251CE4">
        <w:rPr>
          <w:szCs w:val="22"/>
        </w:rPr>
        <w:t>, pokud nebude dohodnuto jinak</w:t>
      </w:r>
      <w:r w:rsidR="0064656A">
        <w:rPr>
          <w:szCs w:val="22"/>
        </w:rPr>
        <w:t>. Vzor Smlouvy o nájmu dopravních prostředků je uv</w:t>
      </w:r>
      <w:r w:rsidR="00BE6406">
        <w:rPr>
          <w:szCs w:val="22"/>
        </w:rPr>
        <w:t>eden v </w:t>
      </w:r>
      <w:r w:rsidR="00BE6406" w:rsidRPr="00F87E82">
        <w:rPr>
          <w:szCs w:val="22"/>
        </w:rPr>
        <w:t>Příloze č. 2</w:t>
      </w:r>
      <w:r w:rsidR="00971B00" w:rsidRPr="00F87E82">
        <w:rPr>
          <w:szCs w:val="22"/>
        </w:rPr>
        <w:t xml:space="preserve"> a Vzor Předávacího protokolu je uveden v Příloze č. 3</w:t>
      </w:r>
      <w:r w:rsidR="00BE6406" w:rsidRPr="00F87E82">
        <w:rPr>
          <w:szCs w:val="22"/>
        </w:rPr>
        <w:t xml:space="preserve"> těchto</w:t>
      </w:r>
      <w:r w:rsidR="0064656A">
        <w:rPr>
          <w:szCs w:val="22"/>
        </w:rPr>
        <w:t xml:space="preserve"> </w:t>
      </w:r>
      <w:r w:rsidR="00BE6406">
        <w:rPr>
          <w:b/>
          <w:szCs w:val="22"/>
        </w:rPr>
        <w:t>Obchodních podmínek</w:t>
      </w:r>
      <w:r w:rsidR="00B3669D" w:rsidRPr="00F0585F">
        <w:rPr>
          <w:b/>
          <w:szCs w:val="22"/>
        </w:rPr>
        <w:t xml:space="preserve">. </w:t>
      </w:r>
      <w:r w:rsidR="00ED2A11">
        <w:rPr>
          <w:b/>
          <w:szCs w:val="22"/>
        </w:rPr>
        <w:t xml:space="preserve">V případě, že </w:t>
      </w:r>
      <w:r>
        <w:rPr>
          <w:b/>
          <w:szCs w:val="22"/>
        </w:rPr>
        <w:t>Objednatel</w:t>
      </w:r>
      <w:r w:rsidR="00ED2A11">
        <w:rPr>
          <w:b/>
          <w:szCs w:val="22"/>
        </w:rPr>
        <w:t xml:space="preserve"> potřebná vozidla nebude mít k dispozici, zavazuje se Dopravce poskytnout službu vč. </w:t>
      </w:r>
      <w:r w:rsidR="00324F14">
        <w:rPr>
          <w:b/>
          <w:szCs w:val="22"/>
        </w:rPr>
        <w:t xml:space="preserve">potřebných </w:t>
      </w:r>
      <w:r w:rsidR="00ED2A11">
        <w:rPr>
          <w:b/>
          <w:szCs w:val="22"/>
        </w:rPr>
        <w:t>vozidel</w:t>
      </w:r>
      <w:r w:rsidR="00333F9E">
        <w:rPr>
          <w:b/>
          <w:szCs w:val="22"/>
        </w:rPr>
        <w:t xml:space="preserve"> </w:t>
      </w:r>
      <w:r w:rsidR="00333F9E" w:rsidRPr="00C61870">
        <w:rPr>
          <w:i/>
          <w:color w:val="00B0F0"/>
          <w:szCs w:val="22"/>
        </w:rPr>
        <w:t>(</w:t>
      </w:r>
      <w:proofErr w:type="spellStart"/>
      <w:r w:rsidR="00333F9E" w:rsidRPr="00C61870">
        <w:rPr>
          <w:i/>
          <w:color w:val="00B0F0"/>
          <w:szCs w:val="22"/>
        </w:rPr>
        <w:t>POZn.</w:t>
      </w:r>
      <w:proofErr w:type="spellEnd"/>
      <w:r w:rsidR="00333F9E">
        <w:rPr>
          <w:i/>
          <w:color w:val="00B0F0"/>
          <w:szCs w:val="22"/>
        </w:rPr>
        <w:t xml:space="preserve"> bude </w:t>
      </w:r>
      <w:r w:rsidR="007B7814">
        <w:rPr>
          <w:i/>
          <w:color w:val="00B0F0"/>
          <w:szCs w:val="22"/>
        </w:rPr>
        <w:t xml:space="preserve">vždy </w:t>
      </w:r>
      <w:r w:rsidR="00333F9E" w:rsidRPr="00C61870">
        <w:rPr>
          <w:i/>
          <w:color w:val="00B0F0"/>
          <w:szCs w:val="22"/>
        </w:rPr>
        <w:t>upřesněno v konkrétní dílčí veřejné zakázce)</w:t>
      </w:r>
      <w:r w:rsidR="00ED2A11">
        <w:rPr>
          <w:b/>
          <w:szCs w:val="22"/>
        </w:rPr>
        <w:t>.</w:t>
      </w:r>
    </w:p>
    <w:p w14:paraId="1B4204C0" w14:textId="21786F4C" w:rsidR="00264412" w:rsidRDefault="00B3669D" w:rsidP="00D933D0">
      <w:pPr>
        <w:pStyle w:val="Odstavecseseznamem"/>
        <w:numPr>
          <w:ilvl w:val="0"/>
          <w:numId w:val="18"/>
        </w:numPr>
        <w:spacing w:before="60"/>
        <w:ind w:left="567" w:hanging="567"/>
        <w:jc w:val="both"/>
        <w:rPr>
          <w:sz w:val="22"/>
          <w:szCs w:val="22"/>
        </w:rPr>
      </w:pPr>
      <w:r w:rsidRPr="00B3669D">
        <w:rPr>
          <w:sz w:val="22"/>
          <w:szCs w:val="22"/>
        </w:rPr>
        <w:t xml:space="preserve">Předmětem plnění </w:t>
      </w:r>
      <w:r w:rsidR="007462AE">
        <w:rPr>
          <w:sz w:val="22"/>
          <w:szCs w:val="22"/>
        </w:rPr>
        <w:t>Objednatele</w:t>
      </w:r>
      <w:r w:rsidRPr="00B3669D">
        <w:rPr>
          <w:sz w:val="22"/>
          <w:szCs w:val="22"/>
        </w:rPr>
        <w:t xml:space="preserve"> je jeho závazek uhradit Dopravci za předmět </w:t>
      </w:r>
      <w:r w:rsidR="00CB3AB2">
        <w:rPr>
          <w:sz w:val="22"/>
          <w:szCs w:val="22"/>
        </w:rPr>
        <w:t xml:space="preserve">plnění </w:t>
      </w:r>
      <w:r w:rsidR="00831805" w:rsidRPr="00A42646">
        <w:rPr>
          <w:b/>
          <w:sz w:val="22"/>
          <w:szCs w:val="22"/>
        </w:rPr>
        <w:t>Prováděcí smlouvy</w:t>
      </w:r>
      <w:r w:rsidRPr="00B3669D">
        <w:rPr>
          <w:sz w:val="22"/>
          <w:szCs w:val="22"/>
        </w:rPr>
        <w:t xml:space="preserve"> dohodnutou cenu.</w:t>
      </w:r>
    </w:p>
    <w:p w14:paraId="74206DE5" w14:textId="154F4EAF" w:rsidR="00F00778" w:rsidRDefault="00F00778" w:rsidP="00A96B16">
      <w:pPr>
        <w:spacing w:before="60"/>
        <w:jc w:val="both"/>
        <w:rPr>
          <w:sz w:val="22"/>
          <w:szCs w:val="22"/>
        </w:rPr>
      </w:pPr>
    </w:p>
    <w:p w14:paraId="0BA68A7B" w14:textId="7B0D8B46" w:rsidR="00F00778" w:rsidRDefault="00F00778" w:rsidP="004710D0">
      <w:pPr>
        <w:pStyle w:val="Odstavecseseznamem"/>
        <w:numPr>
          <w:ilvl w:val="0"/>
          <w:numId w:val="20"/>
        </w:numPr>
        <w:ind w:left="567" w:hanging="567"/>
        <w:rPr>
          <w:rFonts w:ascii="Arial Black" w:hAnsi="Arial Black"/>
          <w:sz w:val="22"/>
          <w:szCs w:val="22"/>
        </w:rPr>
      </w:pPr>
      <w:r w:rsidRPr="00A96B16">
        <w:rPr>
          <w:rFonts w:ascii="Arial Black" w:hAnsi="Arial Black"/>
          <w:sz w:val="22"/>
          <w:szCs w:val="22"/>
        </w:rPr>
        <w:t>Prováděcí smlouvy a postup jejich uzavření</w:t>
      </w:r>
    </w:p>
    <w:p w14:paraId="51A4E999" w14:textId="37246557" w:rsidR="00F00778" w:rsidRDefault="00A25EEF" w:rsidP="00A96B16">
      <w:pPr>
        <w:pStyle w:val="Odstavecseseznamem"/>
        <w:numPr>
          <w:ilvl w:val="0"/>
          <w:numId w:val="25"/>
        </w:numPr>
        <w:spacing w:before="6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Konkrétní plnění vymezené těmito </w:t>
      </w:r>
      <w:r w:rsidRPr="00A25EEF">
        <w:rPr>
          <w:b/>
          <w:sz w:val="22"/>
          <w:szCs w:val="22"/>
        </w:rPr>
        <w:t>Obchodními podmínkami</w:t>
      </w:r>
      <w:r>
        <w:rPr>
          <w:sz w:val="22"/>
          <w:szCs w:val="22"/>
        </w:rPr>
        <w:t xml:space="preserve"> </w:t>
      </w:r>
      <w:r w:rsidR="000D2BB4">
        <w:rPr>
          <w:sz w:val="22"/>
          <w:szCs w:val="22"/>
        </w:rPr>
        <w:t xml:space="preserve">budou poskytována </w:t>
      </w:r>
      <w:r w:rsidR="007462AE">
        <w:rPr>
          <w:sz w:val="22"/>
          <w:szCs w:val="22"/>
        </w:rPr>
        <w:t>Objednateli</w:t>
      </w:r>
      <w:r w:rsidR="000D2BB4">
        <w:rPr>
          <w:sz w:val="22"/>
          <w:szCs w:val="22"/>
        </w:rPr>
        <w:t xml:space="preserve"> na základě samostatných </w:t>
      </w:r>
      <w:r w:rsidR="000D2BB4" w:rsidRPr="00A42646">
        <w:rPr>
          <w:b/>
          <w:sz w:val="22"/>
          <w:szCs w:val="22"/>
        </w:rPr>
        <w:t>Prováděcích smluv</w:t>
      </w:r>
      <w:r w:rsidR="000D2BB4" w:rsidRPr="00A42646">
        <w:rPr>
          <w:sz w:val="22"/>
          <w:szCs w:val="22"/>
        </w:rPr>
        <w:t>,</w:t>
      </w:r>
      <w:r>
        <w:rPr>
          <w:sz w:val="22"/>
          <w:szCs w:val="22"/>
        </w:rPr>
        <w:t xml:space="preserve"> uzavřených v souladu s těmito</w:t>
      </w:r>
      <w:r w:rsidR="000D2BB4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Obchodními podmínkami</w:t>
      </w:r>
      <w:r w:rsidR="000D2BB4">
        <w:rPr>
          <w:sz w:val="22"/>
          <w:szCs w:val="22"/>
        </w:rPr>
        <w:t xml:space="preserve"> vždy s jedním konkrétním Dopravcem.</w:t>
      </w:r>
    </w:p>
    <w:p w14:paraId="10431A51" w14:textId="13A11A29" w:rsidR="004F77EF" w:rsidRPr="0078759E" w:rsidRDefault="004F77EF" w:rsidP="0078759E">
      <w:pPr>
        <w:pStyle w:val="Odstavecseseznamem"/>
        <w:numPr>
          <w:ilvl w:val="0"/>
          <w:numId w:val="25"/>
        </w:numPr>
        <w:spacing w:before="60"/>
        <w:ind w:left="567" w:hanging="567"/>
        <w:jc w:val="both"/>
        <w:rPr>
          <w:sz w:val="22"/>
          <w:szCs w:val="22"/>
        </w:rPr>
      </w:pPr>
      <w:proofErr w:type="spellStart"/>
      <w:r w:rsidRPr="004F77EF">
        <w:rPr>
          <w:sz w:val="22"/>
          <w:szCs w:val="22"/>
        </w:rPr>
        <w:t>Minitendry</w:t>
      </w:r>
      <w:proofErr w:type="spellEnd"/>
      <w:r w:rsidRPr="004F77EF">
        <w:rPr>
          <w:sz w:val="22"/>
          <w:szCs w:val="22"/>
        </w:rPr>
        <w:t xml:space="preserve"> budou probíhat v souladu se zákonem č. 134/2016 Sb., o zadávání veřejných zakázek, ve znění pozdějších předpisů (dále jen </w:t>
      </w:r>
      <w:r w:rsidRPr="00111F61">
        <w:rPr>
          <w:b/>
          <w:i/>
          <w:sz w:val="22"/>
          <w:szCs w:val="22"/>
        </w:rPr>
        <w:t>„ZZVZ“</w:t>
      </w:r>
      <w:r w:rsidRPr="004F77EF">
        <w:rPr>
          <w:sz w:val="22"/>
          <w:szCs w:val="22"/>
        </w:rPr>
        <w:t xml:space="preserve">) tak, že Objednatel odešle všem dodavatelům zařazeným do DNS výzvu k podání nabídky včetně podmínek </w:t>
      </w:r>
      <w:proofErr w:type="spellStart"/>
      <w:r w:rsidRPr="004F77EF">
        <w:rPr>
          <w:sz w:val="22"/>
          <w:szCs w:val="22"/>
        </w:rPr>
        <w:t>minitendru</w:t>
      </w:r>
      <w:proofErr w:type="spellEnd"/>
      <w:r w:rsidRPr="004F77EF">
        <w:rPr>
          <w:sz w:val="22"/>
          <w:szCs w:val="22"/>
        </w:rPr>
        <w:t xml:space="preserve"> v souladu se ZZVZ.</w:t>
      </w:r>
    </w:p>
    <w:p w14:paraId="778DF848" w14:textId="5E7CA4AC" w:rsidR="00C0046F" w:rsidRPr="00326EEA" w:rsidRDefault="00C0046F" w:rsidP="00A96B16">
      <w:pPr>
        <w:pStyle w:val="Odstavecseseznamem"/>
        <w:numPr>
          <w:ilvl w:val="0"/>
          <w:numId w:val="25"/>
        </w:numPr>
        <w:spacing w:before="60"/>
        <w:ind w:left="567" w:hanging="567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Počet </w:t>
      </w:r>
      <w:r w:rsidRPr="00A42646">
        <w:rPr>
          <w:b/>
          <w:sz w:val="22"/>
          <w:szCs w:val="22"/>
        </w:rPr>
        <w:t>Prováděcích smluv</w:t>
      </w:r>
      <w:r>
        <w:rPr>
          <w:sz w:val="22"/>
          <w:szCs w:val="22"/>
        </w:rPr>
        <w:t>, které</w:t>
      </w:r>
      <w:r w:rsidR="0078759E">
        <w:rPr>
          <w:sz w:val="22"/>
          <w:szCs w:val="22"/>
        </w:rPr>
        <w:t xml:space="preserve"> budou uzavřené na základě tohoto </w:t>
      </w:r>
      <w:r w:rsidR="0078759E" w:rsidRPr="0078759E">
        <w:rPr>
          <w:b/>
          <w:sz w:val="22"/>
          <w:szCs w:val="22"/>
        </w:rPr>
        <w:t>DNS</w:t>
      </w:r>
      <w:r w:rsidR="0078759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(tj. počet veřejných zakázek zadávaných na základě </w:t>
      </w:r>
      <w:r w:rsidR="0078759E">
        <w:rPr>
          <w:sz w:val="22"/>
          <w:szCs w:val="22"/>
        </w:rPr>
        <w:t xml:space="preserve">zavedeného </w:t>
      </w:r>
      <w:r w:rsidR="0078759E" w:rsidRPr="0078759E">
        <w:rPr>
          <w:b/>
          <w:sz w:val="22"/>
          <w:szCs w:val="22"/>
        </w:rPr>
        <w:t>DNS</w:t>
      </w:r>
      <w:r>
        <w:rPr>
          <w:sz w:val="22"/>
          <w:szCs w:val="22"/>
        </w:rPr>
        <w:t xml:space="preserve">) je neomezený. </w:t>
      </w:r>
      <w:r w:rsidRPr="00326EEA">
        <w:rPr>
          <w:b/>
          <w:sz w:val="22"/>
          <w:szCs w:val="22"/>
        </w:rPr>
        <w:t>Celková cena plnění dle všech Prováděcích smluv</w:t>
      </w:r>
      <w:r w:rsidR="0078759E" w:rsidRPr="00326EEA">
        <w:rPr>
          <w:b/>
          <w:sz w:val="22"/>
          <w:szCs w:val="22"/>
        </w:rPr>
        <w:t xml:space="preserve"> však nepřesáhne částku 80 mil. Kč bez DPH</w:t>
      </w:r>
      <w:r w:rsidRPr="00326EEA">
        <w:rPr>
          <w:b/>
          <w:sz w:val="22"/>
          <w:szCs w:val="22"/>
        </w:rPr>
        <w:t>.</w:t>
      </w:r>
    </w:p>
    <w:p w14:paraId="430FFCAD" w14:textId="6D986AFA" w:rsidR="003327B3" w:rsidRDefault="00B22F48" w:rsidP="00A96B16">
      <w:pPr>
        <w:pStyle w:val="Odstavecseseznamem"/>
        <w:numPr>
          <w:ilvl w:val="0"/>
          <w:numId w:val="25"/>
        </w:numPr>
        <w:spacing w:before="6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Písemná výzva</w:t>
      </w:r>
      <w:r w:rsidR="003327B3">
        <w:rPr>
          <w:sz w:val="22"/>
          <w:szCs w:val="22"/>
        </w:rPr>
        <w:t xml:space="preserve"> pro podání nabídek bude obsahovat minimálně:</w:t>
      </w:r>
    </w:p>
    <w:p w14:paraId="1FF9D56E" w14:textId="525F57EA" w:rsidR="003327B3" w:rsidRDefault="00AB0051" w:rsidP="00A96B16">
      <w:pPr>
        <w:pStyle w:val="Odstavecseseznamem"/>
        <w:numPr>
          <w:ilvl w:val="0"/>
          <w:numId w:val="26"/>
        </w:numPr>
        <w:spacing w:before="60"/>
        <w:ind w:firstLine="349"/>
        <w:jc w:val="both"/>
        <w:rPr>
          <w:sz w:val="22"/>
          <w:szCs w:val="22"/>
        </w:rPr>
      </w:pPr>
      <w:r>
        <w:rPr>
          <w:sz w:val="22"/>
          <w:szCs w:val="22"/>
        </w:rPr>
        <w:t>i</w:t>
      </w:r>
      <w:r w:rsidR="003327B3">
        <w:rPr>
          <w:sz w:val="22"/>
          <w:szCs w:val="22"/>
        </w:rPr>
        <w:t>dentifikační ú</w:t>
      </w:r>
      <w:r w:rsidR="00E87D79">
        <w:rPr>
          <w:sz w:val="22"/>
          <w:szCs w:val="22"/>
        </w:rPr>
        <w:t>daje Objednatele ve smyslu tohoto DNS</w:t>
      </w:r>
      <w:r w:rsidR="003327B3">
        <w:rPr>
          <w:sz w:val="22"/>
          <w:szCs w:val="22"/>
        </w:rPr>
        <w:t>;</w:t>
      </w:r>
    </w:p>
    <w:p w14:paraId="2195C089" w14:textId="5FF3E2FB" w:rsidR="009D51EF" w:rsidRDefault="002C55F3" w:rsidP="00A96B16">
      <w:pPr>
        <w:pStyle w:val="Odstavecseseznamem"/>
        <w:numPr>
          <w:ilvl w:val="0"/>
          <w:numId w:val="26"/>
        </w:numPr>
        <w:spacing w:before="60"/>
        <w:ind w:firstLine="349"/>
        <w:jc w:val="both"/>
        <w:rPr>
          <w:sz w:val="22"/>
          <w:szCs w:val="22"/>
        </w:rPr>
      </w:pPr>
      <w:r>
        <w:rPr>
          <w:sz w:val="22"/>
          <w:szCs w:val="22"/>
        </w:rPr>
        <w:t>odkaz</w:t>
      </w:r>
      <w:r w:rsidR="00E87D79">
        <w:rPr>
          <w:sz w:val="22"/>
          <w:szCs w:val="22"/>
        </w:rPr>
        <w:t xml:space="preserve"> na tyto </w:t>
      </w:r>
      <w:r w:rsidR="00E87D79" w:rsidRPr="00E87D79">
        <w:rPr>
          <w:b/>
          <w:sz w:val="22"/>
          <w:szCs w:val="22"/>
        </w:rPr>
        <w:t>Obchodní podmínky</w:t>
      </w:r>
      <w:r w:rsidR="00200D73" w:rsidRPr="00B23D99">
        <w:rPr>
          <w:sz w:val="22"/>
          <w:szCs w:val="22"/>
        </w:rPr>
        <w:t>;</w:t>
      </w:r>
    </w:p>
    <w:p w14:paraId="0F617217" w14:textId="1E3FE2AC" w:rsidR="00200D73" w:rsidRDefault="00200D73" w:rsidP="00A96B16">
      <w:pPr>
        <w:pStyle w:val="Odstavecseseznamem"/>
        <w:numPr>
          <w:ilvl w:val="0"/>
          <w:numId w:val="26"/>
        </w:numPr>
        <w:spacing w:before="60"/>
        <w:ind w:left="1418" w:hanging="709"/>
        <w:jc w:val="both"/>
        <w:rPr>
          <w:sz w:val="22"/>
          <w:szCs w:val="22"/>
        </w:rPr>
      </w:pPr>
      <w:r>
        <w:rPr>
          <w:sz w:val="22"/>
          <w:szCs w:val="22"/>
        </w:rPr>
        <w:t>vymezení předmětu dílčí veřejné zakázky (</w:t>
      </w:r>
      <w:r w:rsidRPr="00B23D99">
        <w:rPr>
          <w:b/>
          <w:sz w:val="22"/>
          <w:szCs w:val="22"/>
        </w:rPr>
        <w:t>Prováděcí smlouvy</w:t>
      </w:r>
      <w:r>
        <w:rPr>
          <w:sz w:val="22"/>
          <w:szCs w:val="22"/>
        </w:rPr>
        <w:t>), tedy přesnou specifikaci požadovaného plnění, které bude vybraný Dopravce povinen poskytnout;</w:t>
      </w:r>
    </w:p>
    <w:p w14:paraId="13E7A845" w14:textId="4F9F87AF" w:rsidR="00194F0B" w:rsidRDefault="00194F0B" w:rsidP="00A96B16">
      <w:pPr>
        <w:pStyle w:val="Odstavecseseznamem"/>
        <w:numPr>
          <w:ilvl w:val="0"/>
          <w:numId w:val="26"/>
        </w:numPr>
        <w:spacing w:before="60"/>
        <w:ind w:left="1418" w:hanging="709"/>
        <w:jc w:val="both"/>
        <w:rPr>
          <w:sz w:val="22"/>
          <w:szCs w:val="22"/>
        </w:rPr>
      </w:pPr>
      <w:r>
        <w:rPr>
          <w:sz w:val="22"/>
          <w:szCs w:val="22"/>
        </w:rPr>
        <w:t>údaje o hodnotících kritériích a metodě hodnocení;</w:t>
      </w:r>
    </w:p>
    <w:p w14:paraId="362530E2" w14:textId="626B680D" w:rsidR="00194F0B" w:rsidRDefault="00194F0B" w:rsidP="00A96B16">
      <w:pPr>
        <w:pStyle w:val="Odstavecseseznamem"/>
        <w:numPr>
          <w:ilvl w:val="0"/>
          <w:numId w:val="26"/>
        </w:numPr>
        <w:spacing w:before="60"/>
        <w:ind w:left="1418" w:hanging="709"/>
        <w:jc w:val="both"/>
        <w:rPr>
          <w:sz w:val="22"/>
          <w:szCs w:val="22"/>
        </w:rPr>
      </w:pPr>
      <w:r>
        <w:rPr>
          <w:sz w:val="22"/>
          <w:szCs w:val="22"/>
        </w:rPr>
        <w:t>lhůtu, místo a způsob podání nabídky;</w:t>
      </w:r>
    </w:p>
    <w:p w14:paraId="4D839D2E" w14:textId="70E6A4B4" w:rsidR="00194F0B" w:rsidRDefault="00194F0B" w:rsidP="00A96B16">
      <w:pPr>
        <w:pStyle w:val="Odstavecseseznamem"/>
        <w:numPr>
          <w:ilvl w:val="0"/>
          <w:numId w:val="26"/>
        </w:numPr>
        <w:spacing w:before="60"/>
        <w:ind w:left="1418" w:hanging="709"/>
        <w:jc w:val="both"/>
        <w:rPr>
          <w:sz w:val="22"/>
          <w:szCs w:val="22"/>
        </w:rPr>
      </w:pPr>
      <w:r>
        <w:rPr>
          <w:sz w:val="22"/>
          <w:szCs w:val="22"/>
        </w:rPr>
        <w:t>lhůtu na plnění v souladu a v návaznosti na ustanovení v</w:t>
      </w:r>
      <w:r w:rsidR="00A5447B">
        <w:rPr>
          <w:sz w:val="22"/>
          <w:szCs w:val="22"/>
        </w:rPr>
        <w:t> </w:t>
      </w:r>
      <w:r w:rsidR="00A5447B">
        <w:rPr>
          <w:b/>
          <w:sz w:val="22"/>
          <w:szCs w:val="22"/>
        </w:rPr>
        <w:t>Obchodních podmínkách</w:t>
      </w:r>
      <w:r w:rsidRPr="00B23D99">
        <w:rPr>
          <w:sz w:val="22"/>
          <w:szCs w:val="22"/>
        </w:rPr>
        <w:t>;</w:t>
      </w:r>
    </w:p>
    <w:p w14:paraId="62C66974" w14:textId="05443E2B" w:rsidR="00972D3C" w:rsidRDefault="00972D3C" w:rsidP="00A96B16">
      <w:pPr>
        <w:pStyle w:val="Odstavecseseznamem"/>
        <w:numPr>
          <w:ilvl w:val="0"/>
          <w:numId w:val="26"/>
        </w:numPr>
        <w:spacing w:before="60"/>
        <w:ind w:left="1418" w:hanging="709"/>
        <w:jc w:val="both"/>
        <w:rPr>
          <w:sz w:val="22"/>
          <w:szCs w:val="22"/>
        </w:rPr>
      </w:pPr>
      <w:r>
        <w:rPr>
          <w:sz w:val="22"/>
          <w:szCs w:val="22"/>
        </w:rPr>
        <w:t>termín plnění a termín pro podání nabídky;</w:t>
      </w:r>
    </w:p>
    <w:p w14:paraId="57381A55" w14:textId="1337516F" w:rsidR="007830F0" w:rsidRPr="00A96B16" w:rsidRDefault="000C5AB9" w:rsidP="00A96B16">
      <w:pPr>
        <w:pStyle w:val="Odstavecseseznamem"/>
        <w:numPr>
          <w:ilvl w:val="0"/>
          <w:numId w:val="26"/>
        </w:numPr>
        <w:spacing w:before="60"/>
        <w:ind w:left="1418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datum a jméno </w:t>
      </w:r>
      <w:r w:rsidR="00194F0B">
        <w:rPr>
          <w:sz w:val="22"/>
          <w:szCs w:val="22"/>
        </w:rPr>
        <w:t>osoby oprávněné jednat jménem Objednatele.</w:t>
      </w:r>
    </w:p>
    <w:p w14:paraId="1C875941" w14:textId="5E20871A" w:rsidR="00FD7B6C" w:rsidRPr="00FD7B6C" w:rsidRDefault="00FD7B6C" w:rsidP="00FD7B6C">
      <w:pPr>
        <w:pStyle w:val="Odstavecseseznamem"/>
        <w:numPr>
          <w:ilvl w:val="0"/>
          <w:numId w:val="25"/>
        </w:numPr>
        <w:spacing w:before="60"/>
        <w:ind w:left="567"/>
        <w:jc w:val="both"/>
        <w:rPr>
          <w:sz w:val="22"/>
          <w:szCs w:val="22"/>
        </w:rPr>
      </w:pPr>
      <w:r w:rsidRPr="00FD7B6C">
        <w:rPr>
          <w:sz w:val="22"/>
          <w:szCs w:val="22"/>
        </w:rPr>
        <w:t xml:space="preserve">Pro vyloučení pochybností </w:t>
      </w:r>
      <w:r w:rsidR="00E67729">
        <w:rPr>
          <w:sz w:val="22"/>
          <w:szCs w:val="22"/>
        </w:rPr>
        <w:t>Objednatel uvádí, že</w:t>
      </w:r>
      <w:r w:rsidRPr="00FD7B6C">
        <w:rPr>
          <w:sz w:val="22"/>
          <w:szCs w:val="22"/>
        </w:rPr>
        <w:t xml:space="preserve"> není povinen na základě </w:t>
      </w:r>
      <w:r w:rsidRPr="00E67729">
        <w:rPr>
          <w:b/>
          <w:sz w:val="22"/>
          <w:szCs w:val="22"/>
        </w:rPr>
        <w:t>DNS</w:t>
      </w:r>
      <w:r w:rsidRPr="00FD7B6C">
        <w:rPr>
          <w:sz w:val="22"/>
          <w:szCs w:val="22"/>
        </w:rPr>
        <w:t xml:space="preserve"> zahájit žádné </w:t>
      </w:r>
      <w:proofErr w:type="spellStart"/>
      <w:r w:rsidRPr="00FD7B6C">
        <w:rPr>
          <w:sz w:val="22"/>
          <w:szCs w:val="22"/>
        </w:rPr>
        <w:t>minitendry</w:t>
      </w:r>
      <w:proofErr w:type="spellEnd"/>
      <w:r w:rsidRPr="00FD7B6C">
        <w:rPr>
          <w:sz w:val="22"/>
          <w:szCs w:val="22"/>
        </w:rPr>
        <w:t xml:space="preserve">. </w:t>
      </w:r>
      <w:r w:rsidRPr="00E67729">
        <w:rPr>
          <w:b/>
          <w:sz w:val="22"/>
          <w:szCs w:val="22"/>
        </w:rPr>
        <w:t>DNS</w:t>
      </w:r>
      <w:r w:rsidRPr="00FD7B6C">
        <w:rPr>
          <w:sz w:val="22"/>
          <w:szCs w:val="22"/>
        </w:rPr>
        <w:t xml:space="preserve"> nezakládá kontraktační povinnost Objednatele, tj. Objednatel nemá povinnost poptávat </w:t>
      </w:r>
      <w:r w:rsidR="00E67729">
        <w:rPr>
          <w:sz w:val="22"/>
          <w:szCs w:val="22"/>
        </w:rPr>
        <w:t>služby</w:t>
      </w:r>
      <w:r w:rsidRPr="00FD7B6C">
        <w:rPr>
          <w:sz w:val="22"/>
          <w:szCs w:val="22"/>
        </w:rPr>
        <w:t xml:space="preserve"> u účastníků </w:t>
      </w:r>
      <w:r w:rsidRPr="00E67729">
        <w:rPr>
          <w:b/>
          <w:sz w:val="22"/>
          <w:szCs w:val="22"/>
        </w:rPr>
        <w:t>DNS</w:t>
      </w:r>
      <w:r w:rsidRPr="00FD7B6C">
        <w:rPr>
          <w:sz w:val="22"/>
          <w:szCs w:val="22"/>
        </w:rPr>
        <w:t xml:space="preserve">. S ohledem na výše uvedené nemá </w:t>
      </w:r>
      <w:r w:rsidR="00E67729">
        <w:rPr>
          <w:sz w:val="22"/>
          <w:szCs w:val="22"/>
        </w:rPr>
        <w:t>Dopravce</w:t>
      </w:r>
      <w:r w:rsidRPr="00FD7B6C">
        <w:rPr>
          <w:sz w:val="22"/>
          <w:szCs w:val="22"/>
        </w:rPr>
        <w:t xml:space="preserve"> nárok na náhradu jakékoli újmy či škody, včetně škody ve smyslu § 1729 odst. 2 zákona č. 89/2012 Sb., občanský zákoník, ve znění pozdějších předpisů (dále jen </w:t>
      </w:r>
      <w:r w:rsidRPr="00E67729">
        <w:rPr>
          <w:b/>
          <w:i/>
          <w:sz w:val="22"/>
          <w:szCs w:val="22"/>
        </w:rPr>
        <w:t>„občanský zákoník“</w:t>
      </w:r>
      <w:r w:rsidRPr="00FD7B6C">
        <w:rPr>
          <w:sz w:val="22"/>
          <w:szCs w:val="22"/>
        </w:rPr>
        <w:t xml:space="preserve">), pokud Objednatel </w:t>
      </w:r>
      <w:proofErr w:type="spellStart"/>
      <w:r w:rsidRPr="00FD7B6C">
        <w:rPr>
          <w:sz w:val="22"/>
          <w:szCs w:val="22"/>
        </w:rPr>
        <w:t>minitendry</w:t>
      </w:r>
      <w:proofErr w:type="spellEnd"/>
      <w:r w:rsidRPr="00FD7B6C">
        <w:rPr>
          <w:sz w:val="22"/>
          <w:szCs w:val="22"/>
        </w:rPr>
        <w:t xml:space="preserve"> nezahájí.</w:t>
      </w:r>
    </w:p>
    <w:p w14:paraId="00D3D6BD" w14:textId="7BA804F3" w:rsidR="007830F0" w:rsidRDefault="00463EE8" w:rsidP="003371ED">
      <w:pPr>
        <w:pStyle w:val="Odstavecseseznamem"/>
        <w:numPr>
          <w:ilvl w:val="0"/>
          <w:numId w:val="25"/>
        </w:numPr>
        <w:spacing w:before="60"/>
        <w:ind w:left="567" w:hanging="567"/>
        <w:jc w:val="both"/>
        <w:rPr>
          <w:szCs w:val="22"/>
        </w:rPr>
      </w:pPr>
      <w:r>
        <w:rPr>
          <w:sz w:val="22"/>
          <w:szCs w:val="22"/>
        </w:rPr>
        <w:t xml:space="preserve">Lhůta pro podání nabídek v rámci </w:t>
      </w:r>
      <w:proofErr w:type="spellStart"/>
      <w:r>
        <w:rPr>
          <w:sz w:val="22"/>
          <w:szCs w:val="22"/>
        </w:rPr>
        <w:t>minitendrů</w:t>
      </w:r>
      <w:proofErr w:type="spellEnd"/>
      <w:r>
        <w:rPr>
          <w:sz w:val="22"/>
          <w:szCs w:val="22"/>
        </w:rPr>
        <w:t xml:space="preserve"> stanovená Objednatelem ve výzvě pro podání nabídek dle </w:t>
      </w:r>
      <w:r w:rsidR="00920FC0">
        <w:rPr>
          <w:sz w:val="22"/>
          <w:szCs w:val="22"/>
        </w:rPr>
        <w:t>těchto</w:t>
      </w:r>
      <w:r>
        <w:rPr>
          <w:sz w:val="22"/>
          <w:szCs w:val="22"/>
        </w:rPr>
        <w:t xml:space="preserve"> </w:t>
      </w:r>
      <w:r w:rsidR="00920FC0">
        <w:rPr>
          <w:b/>
          <w:sz w:val="22"/>
          <w:szCs w:val="22"/>
        </w:rPr>
        <w:t>Obchodních podmínek</w:t>
      </w:r>
      <w:r>
        <w:rPr>
          <w:sz w:val="22"/>
          <w:szCs w:val="22"/>
        </w:rPr>
        <w:t xml:space="preserve"> </w:t>
      </w:r>
      <w:r w:rsidR="00C435B8">
        <w:rPr>
          <w:sz w:val="22"/>
          <w:szCs w:val="22"/>
        </w:rPr>
        <w:t>může být v případě souhlasu dodavatelů</w:t>
      </w:r>
      <w:r w:rsidR="007B7814">
        <w:rPr>
          <w:sz w:val="22"/>
          <w:szCs w:val="22"/>
        </w:rPr>
        <w:t xml:space="preserve"> zařazených do DNS</w:t>
      </w:r>
      <w:r w:rsidR="00C435B8">
        <w:rPr>
          <w:sz w:val="22"/>
          <w:szCs w:val="22"/>
        </w:rPr>
        <w:t xml:space="preserve"> zkrácena dle § 141 odst. 3 ZZVZ</w:t>
      </w:r>
      <w:r w:rsidR="00704C6F">
        <w:rPr>
          <w:sz w:val="22"/>
          <w:szCs w:val="22"/>
        </w:rPr>
        <w:t xml:space="preserve"> (nikoliv však na méně 2 pracovní dny)</w:t>
      </w:r>
      <w:r w:rsidR="00FB7DB0" w:rsidRPr="0095187B">
        <w:rPr>
          <w:sz w:val="22"/>
          <w:szCs w:val="22"/>
        </w:rPr>
        <w:t>. Lhůta pro podání nabídek bude stanovena</w:t>
      </w:r>
      <w:r w:rsidR="00FB7DB0">
        <w:rPr>
          <w:sz w:val="22"/>
          <w:szCs w:val="22"/>
        </w:rPr>
        <w:t xml:space="preserve"> v jednotlivých výzvách k podání nabídek vždy s ohledem a přiměřeně na požadovaný předmět plnění a jeho rozsah.</w:t>
      </w:r>
    </w:p>
    <w:p w14:paraId="10171008" w14:textId="0ABF2148" w:rsidR="00972D3C" w:rsidRDefault="00972D3C" w:rsidP="003371ED">
      <w:pPr>
        <w:pStyle w:val="Odstavecseseznamem"/>
        <w:numPr>
          <w:ilvl w:val="0"/>
          <w:numId w:val="25"/>
        </w:numPr>
        <w:spacing w:before="60"/>
        <w:ind w:left="567" w:hanging="567"/>
        <w:jc w:val="both"/>
        <w:rPr>
          <w:szCs w:val="22"/>
        </w:rPr>
      </w:pPr>
      <w:r>
        <w:rPr>
          <w:sz w:val="22"/>
          <w:szCs w:val="22"/>
        </w:rPr>
        <w:t xml:space="preserve">Dopravce je povinen zaslat nabídku nejpozději do termínu uvedeného ve výzvě v rámci </w:t>
      </w:r>
      <w:proofErr w:type="spellStart"/>
      <w:r>
        <w:rPr>
          <w:sz w:val="22"/>
          <w:szCs w:val="22"/>
        </w:rPr>
        <w:t>minitendru</w:t>
      </w:r>
      <w:proofErr w:type="spellEnd"/>
      <w:r>
        <w:rPr>
          <w:sz w:val="22"/>
          <w:szCs w:val="22"/>
        </w:rPr>
        <w:t>.</w:t>
      </w:r>
    </w:p>
    <w:p w14:paraId="2639C29F" w14:textId="6F8DDB03" w:rsidR="0032149E" w:rsidRPr="00E96874" w:rsidRDefault="005F73AC" w:rsidP="00E96874">
      <w:pPr>
        <w:pStyle w:val="Odstavecseseznamem"/>
        <w:numPr>
          <w:ilvl w:val="0"/>
          <w:numId w:val="25"/>
        </w:numPr>
        <w:spacing w:before="60"/>
        <w:ind w:left="567" w:hanging="567"/>
        <w:jc w:val="both"/>
        <w:rPr>
          <w:szCs w:val="22"/>
        </w:rPr>
      </w:pPr>
      <w:r>
        <w:rPr>
          <w:sz w:val="22"/>
          <w:szCs w:val="22"/>
        </w:rPr>
        <w:t xml:space="preserve">Hodnocení nabídek </w:t>
      </w:r>
      <w:r w:rsidR="00ED2754">
        <w:rPr>
          <w:sz w:val="22"/>
          <w:szCs w:val="22"/>
        </w:rPr>
        <w:t xml:space="preserve">předložených Dopravci v rámci </w:t>
      </w:r>
      <w:proofErr w:type="spellStart"/>
      <w:r w:rsidR="00ED2754">
        <w:rPr>
          <w:sz w:val="22"/>
          <w:szCs w:val="22"/>
        </w:rPr>
        <w:t>minitendrů</w:t>
      </w:r>
      <w:proofErr w:type="spellEnd"/>
      <w:r w:rsidR="00ED2754">
        <w:rPr>
          <w:sz w:val="22"/>
          <w:szCs w:val="22"/>
        </w:rPr>
        <w:t xml:space="preserve"> bude ze strany Objednatele realizováno v souladu s</w:t>
      </w:r>
      <w:r w:rsidR="00571C33">
        <w:rPr>
          <w:sz w:val="22"/>
          <w:szCs w:val="22"/>
        </w:rPr>
        <w:t> </w:t>
      </w:r>
      <w:r w:rsidR="00571C33">
        <w:rPr>
          <w:b/>
          <w:sz w:val="22"/>
          <w:szCs w:val="22"/>
        </w:rPr>
        <w:t>Obchodními podmínkami</w:t>
      </w:r>
      <w:r w:rsidR="00ED2754">
        <w:rPr>
          <w:sz w:val="22"/>
          <w:szCs w:val="22"/>
        </w:rPr>
        <w:t>, nabídky Dopravců předložené v rámci veřejných zak</w:t>
      </w:r>
      <w:r w:rsidR="00571C33">
        <w:rPr>
          <w:sz w:val="22"/>
          <w:szCs w:val="22"/>
        </w:rPr>
        <w:t>ázek uzavíraných na základě těchto</w:t>
      </w:r>
      <w:r w:rsidR="00ED2754">
        <w:rPr>
          <w:sz w:val="22"/>
          <w:szCs w:val="22"/>
        </w:rPr>
        <w:t xml:space="preserve"> </w:t>
      </w:r>
      <w:r w:rsidR="00571C33">
        <w:rPr>
          <w:b/>
          <w:sz w:val="22"/>
          <w:szCs w:val="22"/>
        </w:rPr>
        <w:t>Obchodních podmínek</w:t>
      </w:r>
      <w:r w:rsidR="008365B6">
        <w:rPr>
          <w:sz w:val="22"/>
          <w:szCs w:val="22"/>
        </w:rPr>
        <w:t xml:space="preserve"> budou v rámci </w:t>
      </w:r>
      <w:r w:rsidR="00BE3987">
        <w:rPr>
          <w:sz w:val="22"/>
          <w:szCs w:val="22"/>
        </w:rPr>
        <w:t xml:space="preserve">příslušných dílčích </w:t>
      </w:r>
      <w:proofErr w:type="spellStart"/>
      <w:r w:rsidR="00BE3987">
        <w:rPr>
          <w:sz w:val="22"/>
          <w:szCs w:val="22"/>
        </w:rPr>
        <w:t>minitendrů</w:t>
      </w:r>
      <w:proofErr w:type="spellEnd"/>
      <w:r w:rsidR="00BE3987">
        <w:rPr>
          <w:sz w:val="22"/>
          <w:szCs w:val="22"/>
        </w:rPr>
        <w:t xml:space="preserve"> hodnoceny podle jejich ekonomické výhodnosti, a to podle nejnižší nabídkové ceny (jednotkové ceny/celkové ceny), kdy jako ekonomicky nejvýhodnější bude vybrána nabídka obsahující nejnižší nabídkovou cenu v korunách českých (dále jen </w:t>
      </w:r>
      <w:r w:rsidR="00BE3987" w:rsidRPr="00A96B16">
        <w:rPr>
          <w:b/>
          <w:i/>
          <w:sz w:val="22"/>
          <w:szCs w:val="22"/>
        </w:rPr>
        <w:t>„Kč“</w:t>
      </w:r>
      <w:r w:rsidR="00BE3987">
        <w:rPr>
          <w:sz w:val="22"/>
          <w:szCs w:val="22"/>
        </w:rPr>
        <w:t>) bez DPH</w:t>
      </w:r>
      <w:r w:rsidR="007B7814">
        <w:rPr>
          <w:sz w:val="22"/>
          <w:szCs w:val="22"/>
        </w:rPr>
        <w:t xml:space="preserve">, </w:t>
      </w:r>
      <w:r w:rsidR="007B7814" w:rsidRPr="007B7814">
        <w:rPr>
          <w:sz w:val="22"/>
          <w:szCs w:val="22"/>
        </w:rPr>
        <w:t xml:space="preserve">případně na základě kombinace nabídkové ceny a kvality, kdy vedle nabídkové ceny může být kritériem hodnocení také doba zahájení plnění (čím dříve bude </w:t>
      </w:r>
      <w:r w:rsidR="007B7814">
        <w:rPr>
          <w:sz w:val="22"/>
          <w:szCs w:val="22"/>
        </w:rPr>
        <w:t>Dopravce</w:t>
      </w:r>
      <w:r w:rsidR="007B7814" w:rsidRPr="007B7814">
        <w:rPr>
          <w:sz w:val="22"/>
          <w:szCs w:val="22"/>
        </w:rPr>
        <w:t xml:space="preserve"> schopen zahájit plnění, tím bude jeho </w:t>
      </w:r>
      <w:r w:rsidR="007B7814" w:rsidRPr="007B7814">
        <w:rPr>
          <w:sz w:val="22"/>
          <w:szCs w:val="22"/>
        </w:rPr>
        <w:lastRenderedPageBreak/>
        <w:t>nabídka výhodnější). Podrobnosti budou vždy stanoveny ve výzvě k podání nabídek</w:t>
      </w:r>
      <w:r w:rsidR="007B7814">
        <w:rPr>
          <w:sz w:val="22"/>
          <w:szCs w:val="22"/>
        </w:rPr>
        <w:t xml:space="preserve"> dle čl. II odst. 4 těchto </w:t>
      </w:r>
      <w:r w:rsidR="007B7814" w:rsidRPr="007B7814">
        <w:rPr>
          <w:b/>
          <w:bCs/>
          <w:sz w:val="22"/>
          <w:szCs w:val="22"/>
        </w:rPr>
        <w:t>Obchodních podmínek</w:t>
      </w:r>
      <w:r w:rsidR="00BE3987">
        <w:rPr>
          <w:sz w:val="22"/>
          <w:szCs w:val="22"/>
        </w:rPr>
        <w:t>.</w:t>
      </w:r>
    </w:p>
    <w:p w14:paraId="1A27E4D6" w14:textId="153FF41E" w:rsidR="00972D3C" w:rsidRDefault="00202687" w:rsidP="003371ED">
      <w:pPr>
        <w:pStyle w:val="Odstavecseseznamem"/>
        <w:numPr>
          <w:ilvl w:val="0"/>
          <w:numId w:val="25"/>
        </w:numPr>
        <w:spacing w:before="60"/>
        <w:ind w:left="567" w:hanging="567"/>
        <w:jc w:val="both"/>
        <w:rPr>
          <w:szCs w:val="22"/>
        </w:rPr>
      </w:pPr>
      <w:r>
        <w:rPr>
          <w:sz w:val="22"/>
          <w:szCs w:val="22"/>
        </w:rPr>
        <w:t xml:space="preserve">Dopravci, kteří podali nabídku, budou informování o výsledku daného dílčího </w:t>
      </w:r>
      <w:proofErr w:type="spellStart"/>
      <w:r>
        <w:rPr>
          <w:sz w:val="22"/>
          <w:szCs w:val="22"/>
        </w:rPr>
        <w:t>minitendru</w:t>
      </w:r>
      <w:proofErr w:type="spellEnd"/>
      <w:r>
        <w:rPr>
          <w:sz w:val="22"/>
          <w:szCs w:val="22"/>
        </w:rPr>
        <w:t>.</w:t>
      </w:r>
    </w:p>
    <w:p w14:paraId="2F22C42E" w14:textId="2ED3EE81" w:rsidR="0004350A" w:rsidRDefault="00797601" w:rsidP="003371ED">
      <w:pPr>
        <w:pStyle w:val="Odstavecseseznamem"/>
        <w:numPr>
          <w:ilvl w:val="0"/>
          <w:numId w:val="25"/>
        </w:numPr>
        <w:spacing w:before="60"/>
        <w:ind w:left="567" w:hanging="567"/>
        <w:jc w:val="both"/>
        <w:rPr>
          <w:szCs w:val="22"/>
        </w:rPr>
      </w:pPr>
      <w:r>
        <w:rPr>
          <w:sz w:val="22"/>
          <w:szCs w:val="22"/>
        </w:rPr>
        <w:t xml:space="preserve">Konkrétní </w:t>
      </w:r>
      <w:r w:rsidRPr="003371ED">
        <w:rPr>
          <w:b/>
          <w:sz w:val="22"/>
          <w:szCs w:val="22"/>
        </w:rPr>
        <w:t>Prováděcí smlouva</w:t>
      </w:r>
      <w:r>
        <w:rPr>
          <w:sz w:val="22"/>
          <w:szCs w:val="22"/>
        </w:rPr>
        <w:t xml:space="preserve"> bude uzavřena s tím Dopravcem, jehož nabídka bude v rámci </w:t>
      </w:r>
      <w:proofErr w:type="spellStart"/>
      <w:r>
        <w:rPr>
          <w:sz w:val="22"/>
          <w:szCs w:val="22"/>
        </w:rPr>
        <w:t>minitendru</w:t>
      </w:r>
      <w:proofErr w:type="spellEnd"/>
      <w:r>
        <w:rPr>
          <w:sz w:val="22"/>
          <w:szCs w:val="22"/>
        </w:rPr>
        <w:t xml:space="preserve"> dle </w:t>
      </w:r>
      <w:r w:rsidR="00E96874">
        <w:rPr>
          <w:sz w:val="22"/>
          <w:szCs w:val="22"/>
        </w:rPr>
        <w:t xml:space="preserve">těchto </w:t>
      </w:r>
      <w:r w:rsidR="00E96874" w:rsidRPr="00E96874">
        <w:rPr>
          <w:b/>
          <w:sz w:val="22"/>
          <w:szCs w:val="22"/>
        </w:rPr>
        <w:t>Obchodních podmínek</w:t>
      </w:r>
      <w:r>
        <w:rPr>
          <w:sz w:val="22"/>
          <w:szCs w:val="22"/>
        </w:rPr>
        <w:t xml:space="preserve"> vyhodnocena jako ekonomicky nejvýhodnější.</w:t>
      </w:r>
    </w:p>
    <w:p w14:paraId="1785B423" w14:textId="313E4EBC" w:rsidR="004134BC" w:rsidRDefault="004134BC" w:rsidP="003371ED">
      <w:pPr>
        <w:pStyle w:val="Odstavecseseznamem"/>
        <w:numPr>
          <w:ilvl w:val="0"/>
          <w:numId w:val="25"/>
        </w:numPr>
        <w:spacing w:before="60"/>
        <w:ind w:left="567" w:hanging="567"/>
        <w:jc w:val="both"/>
        <w:rPr>
          <w:szCs w:val="22"/>
        </w:rPr>
      </w:pPr>
      <w:r>
        <w:rPr>
          <w:sz w:val="22"/>
          <w:szCs w:val="22"/>
        </w:rPr>
        <w:t>Nabídková cena bude stanovena jako nejvýše přípustná, obsahující veškeré náklady na poskytnutí služby.</w:t>
      </w:r>
    </w:p>
    <w:p w14:paraId="10A9A2A0" w14:textId="47600D7F" w:rsidR="00E02262" w:rsidRPr="003371ED" w:rsidRDefault="00E02262" w:rsidP="003371ED">
      <w:pPr>
        <w:pStyle w:val="Odstavecseseznamem"/>
        <w:numPr>
          <w:ilvl w:val="0"/>
          <w:numId w:val="25"/>
        </w:numPr>
        <w:spacing w:before="60"/>
        <w:ind w:left="567" w:hanging="567"/>
        <w:jc w:val="both"/>
        <w:rPr>
          <w:szCs w:val="22"/>
        </w:rPr>
      </w:pPr>
      <w:r>
        <w:rPr>
          <w:sz w:val="22"/>
          <w:szCs w:val="22"/>
        </w:rPr>
        <w:t xml:space="preserve">Objednávky zaslané prostřednictvím elektronického nástroje Objednatele popř. e-mailem se považují za doručené v den jejich odeslání, nebude-li prokázáno, že byly doručeny v jiný den. </w:t>
      </w:r>
    </w:p>
    <w:p w14:paraId="58051C6E" w14:textId="77777777" w:rsidR="003371ED" w:rsidRPr="0069562B" w:rsidRDefault="003371ED" w:rsidP="003371ED">
      <w:pPr>
        <w:pStyle w:val="Odstavecseseznamem"/>
        <w:numPr>
          <w:ilvl w:val="0"/>
          <w:numId w:val="25"/>
        </w:numPr>
        <w:spacing w:before="60"/>
        <w:ind w:left="567" w:hanging="567"/>
        <w:jc w:val="both"/>
        <w:rPr>
          <w:rFonts w:ascii="Arial Black" w:hAnsi="Arial Black"/>
          <w:b/>
          <w:bCs/>
          <w:u w:val="single"/>
        </w:rPr>
      </w:pPr>
      <w:r w:rsidRPr="0069562B">
        <w:rPr>
          <w:rFonts w:ascii="Arial Black" w:hAnsi="Arial Black"/>
          <w:b/>
          <w:bCs/>
          <w:u w:val="single"/>
        </w:rPr>
        <w:t>Vyhrazené změny závazku</w:t>
      </w:r>
    </w:p>
    <w:p w14:paraId="572098CD" w14:textId="579874D0" w:rsidR="003371ED" w:rsidRPr="00B85CD8" w:rsidRDefault="003371ED" w:rsidP="003371ED">
      <w:pPr>
        <w:pStyle w:val="Odstavecseseznamem"/>
        <w:tabs>
          <w:tab w:val="left" w:pos="13325"/>
          <w:tab w:val="left" w:pos="13750"/>
          <w:tab w:val="left" w:pos="14034"/>
          <w:tab w:val="left" w:pos="14175"/>
          <w:tab w:val="left" w:pos="14317"/>
          <w:tab w:val="left" w:pos="14459"/>
          <w:tab w:val="left" w:pos="14601"/>
          <w:tab w:val="left" w:pos="14742"/>
        </w:tabs>
        <w:spacing w:before="60"/>
        <w:ind w:left="567"/>
        <w:jc w:val="both"/>
        <w:rPr>
          <w:b/>
          <w:sz w:val="22"/>
          <w:szCs w:val="22"/>
        </w:rPr>
      </w:pPr>
      <w:r w:rsidRPr="00B85CD8">
        <w:rPr>
          <w:sz w:val="22"/>
          <w:szCs w:val="22"/>
        </w:rPr>
        <w:t>Objednatel si vyhrazuje změnu závazku z</w:t>
      </w:r>
      <w:r>
        <w:rPr>
          <w:sz w:val="22"/>
          <w:szCs w:val="22"/>
        </w:rPr>
        <w:t> </w:t>
      </w:r>
      <w:r w:rsidRPr="003371ED">
        <w:rPr>
          <w:b/>
          <w:sz w:val="22"/>
          <w:szCs w:val="22"/>
        </w:rPr>
        <w:t>Prováděcí smlouvy</w:t>
      </w:r>
      <w:r w:rsidRPr="00B85CD8">
        <w:rPr>
          <w:sz w:val="22"/>
          <w:szCs w:val="22"/>
        </w:rPr>
        <w:t xml:space="preserve"> v níže uvedeném rozsahu a podmínek:</w:t>
      </w:r>
    </w:p>
    <w:p w14:paraId="1892DF72" w14:textId="17C8887B" w:rsidR="003371ED" w:rsidRDefault="003371ED" w:rsidP="00F75663">
      <w:pPr>
        <w:pStyle w:val="Odstavecseseznamem"/>
        <w:numPr>
          <w:ilvl w:val="0"/>
          <w:numId w:val="21"/>
        </w:numPr>
        <w:tabs>
          <w:tab w:val="left" w:pos="13325"/>
          <w:tab w:val="left" w:pos="13750"/>
          <w:tab w:val="left" w:pos="14034"/>
          <w:tab w:val="left" w:pos="14175"/>
          <w:tab w:val="left" w:pos="14317"/>
          <w:tab w:val="left" w:pos="14459"/>
          <w:tab w:val="left" w:pos="14601"/>
          <w:tab w:val="left" w:pos="14742"/>
        </w:tabs>
        <w:spacing w:before="60"/>
        <w:ind w:left="1134" w:hanging="567"/>
        <w:jc w:val="both"/>
        <w:rPr>
          <w:sz w:val="22"/>
          <w:szCs w:val="22"/>
        </w:rPr>
      </w:pPr>
      <w:r w:rsidRPr="003D7C97">
        <w:rPr>
          <w:sz w:val="22"/>
          <w:szCs w:val="22"/>
        </w:rPr>
        <w:t>Objednatel si vyhrazuje právo</w:t>
      </w:r>
      <w:r>
        <w:rPr>
          <w:sz w:val="22"/>
          <w:szCs w:val="22"/>
        </w:rPr>
        <w:t xml:space="preserve"> v průběhu platnosti </w:t>
      </w:r>
      <w:r w:rsidRPr="003371ED">
        <w:rPr>
          <w:b/>
          <w:sz w:val="22"/>
          <w:szCs w:val="22"/>
        </w:rPr>
        <w:t>Prováděcí smlouvy</w:t>
      </w:r>
      <w:r>
        <w:rPr>
          <w:sz w:val="22"/>
          <w:szCs w:val="22"/>
        </w:rPr>
        <w:t xml:space="preserve"> jednostranně snížit rozsah plnění až o 30 % oproti předpokládanému výchozímu rozsahu služby uvedenému v konkrétní </w:t>
      </w:r>
      <w:r w:rsidRPr="003371ED">
        <w:rPr>
          <w:b/>
          <w:sz w:val="22"/>
          <w:szCs w:val="22"/>
        </w:rPr>
        <w:t>Prováděcí smlouvě</w:t>
      </w:r>
      <w:r>
        <w:rPr>
          <w:sz w:val="22"/>
          <w:szCs w:val="22"/>
        </w:rPr>
        <w:t xml:space="preserve">. Dopravce je povinen akceptovat změny rozsahu služby a zajistit službu v tomto sníženém rozsahu, a to za podmínek dle konkrétní </w:t>
      </w:r>
      <w:r w:rsidRPr="003371ED">
        <w:rPr>
          <w:b/>
          <w:sz w:val="22"/>
          <w:szCs w:val="22"/>
        </w:rPr>
        <w:t>Prováděcí smlouvy.</w:t>
      </w:r>
      <w:r>
        <w:rPr>
          <w:sz w:val="22"/>
          <w:szCs w:val="22"/>
        </w:rPr>
        <w:t xml:space="preserve"> </w:t>
      </w:r>
    </w:p>
    <w:p w14:paraId="5592CC43" w14:textId="2ECEBE20" w:rsidR="003371ED" w:rsidRDefault="003371ED" w:rsidP="00F75663">
      <w:pPr>
        <w:pStyle w:val="Odstavecseseznamem"/>
        <w:numPr>
          <w:ilvl w:val="0"/>
          <w:numId w:val="21"/>
        </w:numPr>
        <w:tabs>
          <w:tab w:val="left" w:pos="13325"/>
          <w:tab w:val="left" w:pos="13750"/>
          <w:tab w:val="left" w:pos="14034"/>
          <w:tab w:val="left" w:pos="14175"/>
          <w:tab w:val="left" w:pos="14317"/>
          <w:tab w:val="left" w:pos="14459"/>
          <w:tab w:val="left" w:pos="14601"/>
          <w:tab w:val="left" w:pos="14742"/>
        </w:tabs>
        <w:spacing w:before="60"/>
        <w:ind w:left="1134" w:hanging="567"/>
        <w:jc w:val="both"/>
        <w:rPr>
          <w:sz w:val="22"/>
          <w:szCs w:val="22"/>
        </w:rPr>
      </w:pPr>
      <w:r>
        <w:rPr>
          <w:sz w:val="22"/>
          <w:szCs w:val="22"/>
        </w:rPr>
        <w:t>V případě zvýšení rozsahu p</w:t>
      </w:r>
      <w:r w:rsidR="007D2C01">
        <w:rPr>
          <w:sz w:val="22"/>
          <w:szCs w:val="22"/>
        </w:rPr>
        <w:t>oskytované služby uvedené v </w:t>
      </w:r>
      <w:r w:rsidR="007D2C01" w:rsidRPr="007D2C01">
        <w:rPr>
          <w:b/>
          <w:sz w:val="22"/>
          <w:szCs w:val="22"/>
        </w:rPr>
        <w:t>Prováděcí smlouvě</w:t>
      </w:r>
      <w:r>
        <w:rPr>
          <w:sz w:val="22"/>
          <w:szCs w:val="22"/>
        </w:rPr>
        <w:t xml:space="preserve"> nesmí překročit finanční limit 30 % předpokládané hodn</w:t>
      </w:r>
      <w:r w:rsidR="007D2C01">
        <w:rPr>
          <w:sz w:val="22"/>
          <w:szCs w:val="22"/>
        </w:rPr>
        <w:t xml:space="preserve">oty </w:t>
      </w:r>
      <w:r w:rsidR="004314B6">
        <w:rPr>
          <w:sz w:val="22"/>
          <w:szCs w:val="22"/>
        </w:rPr>
        <w:t xml:space="preserve">dílčí </w:t>
      </w:r>
      <w:r>
        <w:rPr>
          <w:sz w:val="22"/>
          <w:szCs w:val="22"/>
        </w:rPr>
        <w:t>veřejné zakázky</w:t>
      </w:r>
      <w:r w:rsidR="007D2C0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ani nepřesáhne 30 % celkové ceny bez DPH původní </w:t>
      </w:r>
      <w:r w:rsidR="007D2C01">
        <w:rPr>
          <w:sz w:val="22"/>
          <w:szCs w:val="22"/>
        </w:rPr>
        <w:t xml:space="preserve">dílčí </w:t>
      </w:r>
      <w:r>
        <w:rPr>
          <w:sz w:val="22"/>
          <w:szCs w:val="22"/>
        </w:rPr>
        <w:t>veřejné zakázky</w:t>
      </w:r>
      <w:r w:rsidR="007D2C01">
        <w:rPr>
          <w:sz w:val="22"/>
          <w:szCs w:val="22"/>
        </w:rPr>
        <w:t xml:space="preserve"> (</w:t>
      </w:r>
      <w:proofErr w:type="spellStart"/>
      <w:r w:rsidR="007D2C01">
        <w:rPr>
          <w:sz w:val="22"/>
          <w:szCs w:val="22"/>
        </w:rPr>
        <w:t>minitendru</w:t>
      </w:r>
      <w:proofErr w:type="spellEnd"/>
      <w:r w:rsidR="007D2C01">
        <w:rPr>
          <w:sz w:val="22"/>
          <w:szCs w:val="22"/>
        </w:rPr>
        <w:t>)</w:t>
      </w:r>
      <w:r>
        <w:rPr>
          <w:sz w:val="22"/>
          <w:szCs w:val="22"/>
        </w:rPr>
        <w:t>. V případě, že Objednatel využije této vy</w:t>
      </w:r>
      <w:r w:rsidR="007D2C01">
        <w:rPr>
          <w:sz w:val="22"/>
          <w:szCs w:val="22"/>
        </w:rPr>
        <w:t>hrazené změny závazku z Prováděcí smlouvy</w:t>
      </w:r>
      <w:r>
        <w:rPr>
          <w:sz w:val="22"/>
          <w:szCs w:val="22"/>
        </w:rPr>
        <w:t>, proběhne v této věci jednání, a to za splnění níže uvedených podmínek:</w:t>
      </w:r>
    </w:p>
    <w:p w14:paraId="7BB31ADA" w14:textId="763010A2" w:rsidR="003371ED" w:rsidRPr="003D7C97" w:rsidRDefault="003371ED" w:rsidP="00F75663">
      <w:pPr>
        <w:numPr>
          <w:ilvl w:val="2"/>
          <w:numId w:val="23"/>
        </w:numPr>
        <w:spacing w:before="60"/>
        <w:ind w:left="1701" w:hanging="567"/>
        <w:jc w:val="both"/>
        <w:rPr>
          <w:sz w:val="22"/>
          <w:szCs w:val="22"/>
        </w:rPr>
      </w:pPr>
      <w:r w:rsidRPr="00D53C47">
        <w:rPr>
          <w:sz w:val="22"/>
          <w:szCs w:val="22"/>
        </w:rPr>
        <w:t>d</w:t>
      </w:r>
      <w:r w:rsidRPr="003D7C97">
        <w:rPr>
          <w:sz w:val="22"/>
          <w:szCs w:val="22"/>
        </w:rPr>
        <w:t>alší</w:t>
      </w:r>
      <w:r>
        <w:rPr>
          <w:sz w:val="22"/>
          <w:szCs w:val="22"/>
        </w:rPr>
        <w:t xml:space="preserve"> služby v zajištění mimořádné přepravy osob</w:t>
      </w:r>
      <w:r w:rsidRPr="00D53C47">
        <w:rPr>
          <w:sz w:val="22"/>
          <w:szCs w:val="22"/>
        </w:rPr>
        <w:t xml:space="preserve"> </w:t>
      </w:r>
      <w:r w:rsidRPr="003D7C97">
        <w:rPr>
          <w:sz w:val="22"/>
          <w:szCs w:val="22"/>
        </w:rPr>
        <w:t>budou spočívat v</w:t>
      </w:r>
      <w:r w:rsidRPr="00D53C47">
        <w:rPr>
          <w:sz w:val="22"/>
          <w:szCs w:val="22"/>
        </w:rPr>
        <w:t>e zvýšení rozsahu poskytovaných služeb uvedených v</w:t>
      </w:r>
      <w:r w:rsidR="007D2C01">
        <w:rPr>
          <w:sz w:val="22"/>
          <w:szCs w:val="22"/>
        </w:rPr>
        <w:t> konkrétní Prováděcí smlouvě</w:t>
      </w:r>
      <w:r>
        <w:rPr>
          <w:bCs/>
          <w:sz w:val="22"/>
          <w:szCs w:val="22"/>
        </w:rPr>
        <w:t>;</w:t>
      </w:r>
    </w:p>
    <w:p w14:paraId="211A0858" w14:textId="789C152E" w:rsidR="003371ED" w:rsidRPr="00AE579C" w:rsidRDefault="003371ED" w:rsidP="00F75663">
      <w:pPr>
        <w:numPr>
          <w:ilvl w:val="2"/>
          <w:numId w:val="23"/>
        </w:numPr>
        <w:spacing w:before="60"/>
        <w:ind w:left="1701" w:hanging="567"/>
        <w:jc w:val="both"/>
        <w:rPr>
          <w:sz w:val="22"/>
          <w:szCs w:val="22"/>
        </w:rPr>
      </w:pPr>
      <w:r w:rsidRPr="00D53C47">
        <w:rPr>
          <w:sz w:val="22"/>
          <w:szCs w:val="22"/>
        </w:rPr>
        <w:t>t</w:t>
      </w:r>
      <w:r w:rsidRPr="003D7C97">
        <w:rPr>
          <w:sz w:val="22"/>
          <w:szCs w:val="22"/>
        </w:rPr>
        <w:t xml:space="preserve">yto služby </w:t>
      </w:r>
      <w:r>
        <w:rPr>
          <w:sz w:val="22"/>
          <w:szCs w:val="22"/>
        </w:rPr>
        <w:t xml:space="preserve">v zajištění mimořádné přepravy osob </w:t>
      </w:r>
      <w:r w:rsidRPr="001504EE">
        <w:rPr>
          <w:sz w:val="22"/>
          <w:szCs w:val="22"/>
        </w:rPr>
        <w:t>budou O</w:t>
      </w:r>
      <w:r w:rsidRPr="00AE579C">
        <w:rPr>
          <w:sz w:val="22"/>
          <w:szCs w:val="22"/>
        </w:rPr>
        <w:t xml:space="preserve">bjednatelem zadány postupně podle potřeb </w:t>
      </w:r>
      <w:r>
        <w:rPr>
          <w:sz w:val="22"/>
          <w:szCs w:val="22"/>
        </w:rPr>
        <w:t>O</w:t>
      </w:r>
      <w:r w:rsidRPr="00D53C47">
        <w:rPr>
          <w:sz w:val="22"/>
          <w:szCs w:val="22"/>
        </w:rPr>
        <w:t>bjednatele</w:t>
      </w:r>
      <w:r>
        <w:rPr>
          <w:bCs/>
          <w:sz w:val="22"/>
          <w:szCs w:val="22"/>
        </w:rPr>
        <w:t>;</w:t>
      </w:r>
    </w:p>
    <w:p w14:paraId="7EBEE837" w14:textId="599D9350" w:rsidR="003371ED" w:rsidRDefault="003371ED" w:rsidP="00F75663">
      <w:pPr>
        <w:numPr>
          <w:ilvl w:val="2"/>
          <w:numId w:val="23"/>
        </w:numPr>
        <w:spacing w:before="60"/>
        <w:ind w:left="1701" w:hanging="567"/>
        <w:jc w:val="both"/>
        <w:rPr>
          <w:sz w:val="22"/>
          <w:szCs w:val="22"/>
        </w:rPr>
      </w:pPr>
      <w:r w:rsidRPr="00D53C47">
        <w:rPr>
          <w:sz w:val="22"/>
          <w:szCs w:val="22"/>
        </w:rPr>
        <w:t>c</w:t>
      </w:r>
      <w:r w:rsidRPr="00AE579C">
        <w:rPr>
          <w:sz w:val="22"/>
          <w:szCs w:val="22"/>
        </w:rPr>
        <w:t>ena za takové služby v</w:t>
      </w:r>
      <w:r>
        <w:rPr>
          <w:sz w:val="22"/>
          <w:szCs w:val="22"/>
        </w:rPr>
        <w:t> </w:t>
      </w:r>
      <w:r w:rsidRPr="00D53C47">
        <w:rPr>
          <w:sz w:val="22"/>
          <w:szCs w:val="22"/>
        </w:rPr>
        <w:t xml:space="preserve">oblasti </w:t>
      </w:r>
      <w:r>
        <w:rPr>
          <w:sz w:val="22"/>
          <w:szCs w:val="22"/>
        </w:rPr>
        <w:t xml:space="preserve">zajištění mimořádné přepravy osob </w:t>
      </w:r>
      <w:r w:rsidRPr="00AE579C">
        <w:rPr>
          <w:sz w:val="22"/>
          <w:szCs w:val="22"/>
        </w:rPr>
        <w:t>bude stanovena n</w:t>
      </w:r>
      <w:r>
        <w:rPr>
          <w:sz w:val="22"/>
          <w:szCs w:val="22"/>
        </w:rPr>
        <w:t>a základě nabídky D</w:t>
      </w:r>
      <w:r w:rsidR="000430EE">
        <w:rPr>
          <w:sz w:val="22"/>
          <w:szCs w:val="22"/>
        </w:rPr>
        <w:t>opravce</w:t>
      </w:r>
      <w:r w:rsidR="00CF1885">
        <w:rPr>
          <w:sz w:val="22"/>
          <w:szCs w:val="22"/>
        </w:rPr>
        <w:t xml:space="preserve">, </w:t>
      </w:r>
      <w:bookmarkStart w:id="0" w:name="_Hlk207099404"/>
      <w:r w:rsidR="00CF1885">
        <w:rPr>
          <w:sz w:val="22"/>
          <w:szCs w:val="22"/>
        </w:rPr>
        <w:t xml:space="preserve">kterou předložil v rámci příslušného </w:t>
      </w:r>
      <w:proofErr w:type="spellStart"/>
      <w:r w:rsidR="00CF1885">
        <w:rPr>
          <w:sz w:val="22"/>
          <w:szCs w:val="22"/>
        </w:rPr>
        <w:t>minitendru</w:t>
      </w:r>
      <w:bookmarkEnd w:id="0"/>
      <w:proofErr w:type="spellEnd"/>
      <w:r w:rsidRPr="00AE579C">
        <w:rPr>
          <w:sz w:val="22"/>
          <w:szCs w:val="22"/>
        </w:rPr>
        <w:t xml:space="preserve">. Cena stanovená </w:t>
      </w:r>
      <w:r>
        <w:rPr>
          <w:sz w:val="22"/>
          <w:szCs w:val="22"/>
        </w:rPr>
        <w:t>Dopravcem</w:t>
      </w:r>
      <w:r w:rsidRPr="00AE579C">
        <w:rPr>
          <w:sz w:val="22"/>
          <w:szCs w:val="22"/>
        </w:rPr>
        <w:t xml:space="preserve"> nepřevýší cenu v místě a čase obvyklou.</w:t>
      </w:r>
    </w:p>
    <w:p w14:paraId="7CDF746C" w14:textId="15A856C4" w:rsidR="003371ED" w:rsidRPr="008A2400" w:rsidRDefault="003371ED" w:rsidP="00F75663">
      <w:pPr>
        <w:numPr>
          <w:ilvl w:val="2"/>
          <w:numId w:val="23"/>
        </w:numPr>
        <w:spacing w:before="60"/>
        <w:ind w:left="1701" w:hanging="567"/>
        <w:jc w:val="both"/>
        <w:rPr>
          <w:b/>
          <w:sz w:val="22"/>
          <w:szCs w:val="22"/>
        </w:rPr>
      </w:pPr>
      <w:r>
        <w:rPr>
          <w:sz w:val="22"/>
          <w:szCs w:val="22"/>
        </w:rPr>
        <w:t>p</w:t>
      </w:r>
      <w:r w:rsidRPr="00A0605A">
        <w:rPr>
          <w:sz w:val="22"/>
          <w:szCs w:val="22"/>
        </w:rPr>
        <w:t xml:space="preserve">okud </w:t>
      </w:r>
      <w:r>
        <w:rPr>
          <w:sz w:val="22"/>
          <w:szCs w:val="22"/>
        </w:rPr>
        <w:t>změna rozsahu poskytovaných služeb</w:t>
      </w:r>
      <w:r w:rsidRPr="00A0605A">
        <w:rPr>
          <w:sz w:val="22"/>
          <w:szCs w:val="22"/>
        </w:rPr>
        <w:t xml:space="preserve"> bude mít vliv na termín plnění, budou smluvní strany povinny s</w:t>
      </w:r>
      <w:r w:rsidR="007D2C01">
        <w:rPr>
          <w:sz w:val="22"/>
          <w:szCs w:val="22"/>
        </w:rPr>
        <w:t xml:space="preserve">jednat v příslušné změně </w:t>
      </w:r>
      <w:r w:rsidR="007D2C01" w:rsidRPr="0018307E">
        <w:rPr>
          <w:b/>
          <w:sz w:val="22"/>
          <w:szCs w:val="22"/>
        </w:rPr>
        <w:t>Prováděcí smlouvy</w:t>
      </w:r>
      <w:r w:rsidR="007D2C01">
        <w:rPr>
          <w:sz w:val="22"/>
          <w:szCs w:val="22"/>
        </w:rPr>
        <w:t xml:space="preserve"> </w:t>
      </w:r>
      <w:r w:rsidRPr="00A0605A">
        <w:rPr>
          <w:sz w:val="22"/>
          <w:szCs w:val="22"/>
        </w:rPr>
        <w:t>i p</w:t>
      </w:r>
      <w:r w:rsidR="006622F2">
        <w:rPr>
          <w:sz w:val="22"/>
          <w:szCs w:val="22"/>
        </w:rPr>
        <w:t>řiměřenou změnu termínu plnění.</w:t>
      </w:r>
    </w:p>
    <w:p w14:paraId="2382498C" w14:textId="07139770" w:rsidR="003371ED" w:rsidRDefault="003371ED" w:rsidP="00F75663">
      <w:pPr>
        <w:numPr>
          <w:ilvl w:val="2"/>
          <w:numId w:val="23"/>
        </w:numPr>
        <w:spacing w:before="60"/>
        <w:ind w:left="1701" w:hanging="567"/>
        <w:jc w:val="both"/>
        <w:rPr>
          <w:sz w:val="22"/>
          <w:szCs w:val="22"/>
        </w:rPr>
      </w:pPr>
      <w:r w:rsidRPr="00D53C47">
        <w:rPr>
          <w:sz w:val="22"/>
          <w:szCs w:val="22"/>
        </w:rPr>
        <w:t>t</w:t>
      </w:r>
      <w:r w:rsidRPr="00AE579C">
        <w:rPr>
          <w:sz w:val="22"/>
          <w:szCs w:val="22"/>
        </w:rPr>
        <w:t>ato vyhr</w:t>
      </w:r>
      <w:r w:rsidRPr="001504EE">
        <w:rPr>
          <w:sz w:val="22"/>
          <w:szCs w:val="22"/>
        </w:rPr>
        <w:t>azená změna závazku nemusí být O</w:t>
      </w:r>
      <w:r w:rsidRPr="00AE579C">
        <w:rPr>
          <w:sz w:val="22"/>
          <w:szCs w:val="22"/>
        </w:rPr>
        <w:t>bjednatelem využita.</w:t>
      </w:r>
    </w:p>
    <w:p w14:paraId="28B26322" w14:textId="05936B5A" w:rsidR="004B70A4" w:rsidRPr="00AA7A60" w:rsidRDefault="006622F2" w:rsidP="004B70A4">
      <w:pPr>
        <w:pStyle w:val="Odstavecseseznamem"/>
        <w:numPr>
          <w:ilvl w:val="0"/>
          <w:numId w:val="21"/>
        </w:numPr>
        <w:tabs>
          <w:tab w:val="left" w:pos="13325"/>
          <w:tab w:val="left" w:pos="13750"/>
          <w:tab w:val="left" w:pos="14034"/>
          <w:tab w:val="left" w:pos="14175"/>
          <w:tab w:val="left" w:pos="14317"/>
          <w:tab w:val="left" w:pos="14459"/>
          <w:tab w:val="left" w:pos="14601"/>
          <w:tab w:val="left" w:pos="14742"/>
        </w:tabs>
        <w:spacing w:before="60"/>
        <w:ind w:left="1134" w:hanging="567"/>
        <w:jc w:val="both"/>
        <w:rPr>
          <w:b/>
          <w:sz w:val="22"/>
          <w:szCs w:val="22"/>
        </w:rPr>
      </w:pPr>
      <w:r>
        <w:rPr>
          <w:sz w:val="22"/>
          <w:szCs w:val="22"/>
        </w:rPr>
        <w:t>Finanční objem plnění z tohoto DNS</w:t>
      </w:r>
      <w:r w:rsidR="004B70A4" w:rsidRPr="00EE17D0">
        <w:rPr>
          <w:sz w:val="22"/>
          <w:szCs w:val="22"/>
        </w:rPr>
        <w:t xml:space="preserve">, včetně hodnoty vyhrazené změny závazku nepřesáhne </w:t>
      </w:r>
      <w:r>
        <w:rPr>
          <w:b/>
          <w:sz w:val="22"/>
          <w:szCs w:val="22"/>
        </w:rPr>
        <w:t>8</w:t>
      </w:r>
      <w:r w:rsidR="004B70A4" w:rsidRPr="004B70A4">
        <w:rPr>
          <w:b/>
          <w:sz w:val="22"/>
          <w:szCs w:val="22"/>
        </w:rPr>
        <w:t>0</w:t>
      </w:r>
      <w:r w:rsidR="004B70A4" w:rsidRPr="00EE17D0">
        <w:rPr>
          <w:b/>
          <w:sz w:val="22"/>
          <w:szCs w:val="22"/>
        </w:rPr>
        <w:t xml:space="preserve"> 000 000,- Kč bez DPH </w:t>
      </w:r>
      <w:r w:rsidR="004B70A4" w:rsidRPr="00EE17D0">
        <w:rPr>
          <w:sz w:val="22"/>
          <w:szCs w:val="22"/>
        </w:rPr>
        <w:t xml:space="preserve">(z toho předpokládaná hodnota vyhrazené změny </w:t>
      </w:r>
      <w:r w:rsidR="002F5DE0">
        <w:rPr>
          <w:sz w:val="22"/>
          <w:szCs w:val="22"/>
        </w:rPr>
        <w:t>závazku činí 18 461 538,47</w:t>
      </w:r>
      <w:r w:rsidR="007A6D3B">
        <w:rPr>
          <w:sz w:val="22"/>
          <w:szCs w:val="22"/>
        </w:rPr>
        <w:t>,-</w:t>
      </w:r>
      <w:r w:rsidR="004B70A4" w:rsidRPr="00EE17D0">
        <w:rPr>
          <w:sz w:val="22"/>
          <w:szCs w:val="22"/>
        </w:rPr>
        <w:t xml:space="preserve"> Kč bez DPH). </w:t>
      </w:r>
    </w:p>
    <w:p w14:paraId="674460AE" w14:textId="0C6D96D6" w:rsidR="000260F8" w:rsidRPr="00D93B86" w:rsidRDefault="000260F8" w:rsidP="00D93B86">
      <w:pPr>
        <w:spacing w:before="60"/>
        <w:jc w:val="both"/>
        <w:rPr>
          <w:szCs w:val="22"/>
        </w:rPr>
      </w:pPr>
    </w:p>
    <w:p w14:paraId="0DC15302" w14:textId="7A585397" w:rsidR="00264412" w:rsidRPr="00082D11" w:rsidRDefault="00DE7272" w:rsidP="004710D0">
      <w:pPr>
        <w:pStyle w:val="Odstavecseseznamem"/>
        <w:numPr>
          <w:ilvl w:val="0"/>
          <w:numId w:val="20"/>
        </w:numPr>
        <w:ind w:left="567" w:hanging="567"/>
        <w:rPr>
          <w:rFonts w:ascii="Arial Black" w:hAnsi="Arial Black"/>
          <w:b/>
          <w:sz w:val="22"/>
          <w:szCs w:val="22"/>
        </w:rPr>
      </w:pPr>
      <w:r>
        <w:rPr>
          <w:rFonts w:ascii="Arial Black" w:hAnsi="Arial Black"/>
          <w:b/>
          <w:sz w:val="22"/>
          <w:szCs w:val="22"/>
        </w:rPr>
        <w:t>Cena za plnění dle Prováděcích smluv</w:t>
      </w:r>
    </w:p>
    <w:p w14:paraId="6B30DC56" w14:textId="05CFB438" w:rsidR="00066B7A" w:rsidRDefault="00066B7A" w:rsidP="00F17F14">
      <w:pPr>
        <w:pStyle w:val="Odstavecseseznamem"/>
        <w:numPr>
          <w:ilvl w:val="6"/>
          <w:numId w:val="26"/>
        </w:numPr>
        <w:spacing w:before="60"/>
        <w:ind w:left="567" w:hanging="567"/>
        <w:jc w:val="both"/>
        <w:rPr>
          <w:bCs/>
          <w:sz w:val="22"/>
          <w:szCs w:val="22"/>
        </w:rPr>
      </w:pPr>
      <w:r w:rsidRPr="00F17F14">
        <w:rPr>
          <w:bCs/>
          <w:sz w:val="22"/>
        </w:rPr>
        <w:t>Dohoda o c</w:t>
      </w:r>
      <w:r w:rsidR="00264412" w:rsidRPr="00F17F14">
        <w:rPr>
          <w:bCs/>
          <w:sz w:val="22"/>
        </w:rPr>
        <w:t>en</w:t>
      </w:r>
      <w:r w:rsidRPr="00F17F14">
        <w:rPr>
          <w:bCs/>
          <w:sz w:val="22"/>
        </w:rPr>
        <w:t>ě</w:t>
      </w:r>
      <w:r w:rsidR="00264412" w:rsidRPr="00F17F14">
        <w:rPr>
          <w:bCs/>
          <w:sz w:val="22"/>
        </w:rPr>
        <w:t xml:space="preserve"> </w:t>
      </w:r>
      <w:r w:rsidR="00D50865" w:rsidRPr="00F17F14">
        <w:rPr>
          <w:bCs/>
          <w:sz w:val="22"/>
        </w:rPr>
        <w:t xml:space="preserve">za poskytnutí služby </w:t>
      </w:r>
      <w:r w:rsidRPr="00F17F14">
        <w:rPr>
          <w:bCs/>
          <w:sz w:val="22"/>
        </w:rPr>
        <w:t xml:space="preserve">bude </w:t>
      </w:r>
      <w:r w:rsidR="00D50865" w:rsidRPr="00F17F14">
        <w:rPr>
          <w:bCs/>
          <w:sz w:val="22"/>
        </w:rPr>
        <w:t>sjedn</w:t>
      </w:r>
      <w:r w:rsidRPr="00F17F14">
        <w:rPr>
          <w:bCs/>
          <w:sz w:val="22"/>
        </w:rPr>
        <w:t>ána</w:t>
      </w:r>
      <w:r w:rsidR="009C7871">
        <w:rPr>
          <w:bCs/>
          <w:sz w:val="22"/>
        </w:rPr>
        <w:t xml:space="preserve"> dle těchto </w:t>
      </w:r>
      <w:r w:rsidR="009C7871" w:rsidRPr="009C7871">
        <w:rPr>
          <w:b/>
          <w:bCs/>
          <w:sz w:val="22"/>
        </w:rPr>
        <w:t>Obchodních podmínek</w:t>
      </w:r>
      <w:r w:rsidRPr="00F17F14">
        <w:rPr>
          <w:bCs/>
          <w:sz w:val="22"/>
        </w:rPr>
        <w:t xml:space="preserve"> a</w:t>
      </w:r>
      <w:r w:rsidR="0007205B" w:rsidRPr="00F17F14">
        <w:rPr>
          <w:bCs/>
          <w:sz w:val="22"/>
        </w:rPr>
        <w:t xml:space="preserve"> </w:t>
      </w:r>
      <w:r w:rsidR="0007205B" w:rsidRPr="00F17F14">
        <w:rPr>
          <w:b/>
          <w:bCs/>
          <w:sz w:val="22"/>
        </w:rPr>
        <w:t>Prováděcí smlouvy</w:t>
      </w:r>
      <w:r w:rsidRPr="00F17F14">
        <w:rPr>
          <w:bCs/>
          <w:sz w:val="22"/>
        </w:rPr>
        <w:t xml:space="preserve">, v souladu s cenovou nabídkou Dopravce, </w:t>
      </w:r>
      <w:r w:rsidR="00D50865" w:rsidRPr="00F17F14">
        <w:rPr>
          <w:bCs/>
          <w:sz w:val="22"/>
        </w:rPr>
        <w:t xml:space="preserve">a </w:t>
      </w:r>
      <w:r w:rsidR="00264412" w:rsidRPr="00F17F14">
        <w:rPr>
          <w:bCs/>
          <w:sz w:val="22"/>
        </w:rPr>
        <w:t xml:space="preserve">stanoví </w:t>
      </w:r>
      <w:r w:rsidR="00D50865" w:rsidRPr="00F17F14">
        <w:rPr>
          <w:bCs/>
          <w:sz w:val="22"/>
        </w:rPr>
        <w:t xml:space="preserve">se </w:t>
      </w:r>
      <w:r w:rsidR="00264412" w:rsidRPr="00F17F14">
        <w:rPr>
          <w:bCs/>
          <w:sz w:val="22"/>
        </w:rPr>
        <w:t>vzájemnou dohodou na základě zákona č. 526/1990 Sb.</w:t>
      </w:r>
      <w:r w:rsidR="00C84E9C" w:rsidRPr="00F17F14">
        <w:rPr>
          <w:bCs/>
          <w:sz w:val="22"/>
        </w:rPr>
        <w:t>,</w:t>
      </w:r>
      <w:r w:rsidR="00264412" w:rsidRPr="00F17F14">
        <w:rPr>
          <w:bCs/>
          <w:sz w:val="22"/>
        </w:rPr>
        <w:t xml:space="preserve"> o cenách</w:t>
      </w:r>
      <w:r w:rsidR="006063E6">
        <w:rPr>
          <w:bCs/>
          <w:sz w:val="22"/>
        </w:rPr>
        <w:t>, ve znění pozdějších předpisů</w:t>
      </w:r>
      <w:r w:rsidRPr="00F17F14">
        <w:rPr>
          <w:bCs/>
          <w:sz w:val="22"/>
        </w:rPr>
        <w:t>.</w:t>
      </w:r>
      <w:r w:rsidR="00264412" w:rsidRPr="00F17F14">
        <w:rPr>
          <w:bCs/>
          <w:sz w:val="22"/>
        </w:rPr>
        <w:t xml:space="preserve"> </w:t>
      </w:r>
      <w:r w:rsidRPr="00F17F14">
        <w:rPr>
          <w:bCs/>
          <w:sz w:val="22"/>
          <w:szCs w:val="22"/>
        </w:rPr>
        <w:t>Cena za poskytnutí služby, která je uváděna v nabídce Dopravce, je cenou nejvýše přípustnou a zahrnuje veškeré náklady spojené s realizací předmětu plnění, včetně veškerých nákladů. Cena za poskytnutí služby se bude uvádět ve formě: cena bez DPH, sazba DPH a cena vč. DPH.</w:t>
      </w:r>
    </w:p>
    <w:p w14:paraId="09930624" w14:textId="1E95ABF3" w:rsidR="007B34AC" w:rsidRPr="007B34AC" w:rsidRDefault="007B34AC" w:rsidP="007B34AC">
      <w:pPr>
        <w:pStyle w:val="Odstavecseseznamem"/>
        <w:numPr>
          <w:ilvl w:val="6"/>
          <w:numId w:val="26"/>
        </w:numPr>
        <w:spacing w:before="60"/>
        <w:ind w:left="567" w:hanging="567"/>
        <w:jc w:val="both"/>
        <w:rPr>
          <w:bCs/>
          <w:sz w:val="22"/>
        </w:rPr>
      </w:pPr>
      <w:r w:rsidRPr="007B34AC">
        <w:rPr>
          <w:bCs/>
          <w:sz w:val="22"/>
        </w:rPr>
        <w:t xml:space="preserve">V případě, že v České republice dojde k zavedení EURO jakožto </w:t>
      </w:r>
      <w:r w:rsidR="006063E6">
        <w:rPr>
          <w:bCs/>
          <w:sz w:val="22"/>
        </w:rPr>
        <w:t>oficiální</w:t>
      </w:r>
      <w:r w:rsidR="006063E6" w:rsidRPr="007B34AC">
        <w:rPr>
          <w:bCs/>
          <w:sz w:val="22"/>
        </w:rPr>
        <w:t xml:space="preserve"> </w:t>
      </w:r>
      <w:r w:rsidRPr="007B34AC">
        <w:rPr>
          <w:bCs/>
          <w:sz w:val="22"/>
        </w:rPr>
        <w:t>měny České republiky, bude proveden přepočet ceny na EURO, a to podle úředně stanoveného směnného kursu. Veškeré platby budou ode dne zavedení EURO, jakožto úřední měny České republiky, hrazeny pouze v EURO.</w:t>
      </w:r>
    </w:p>
    <w:p w14:paraId="0B604F3F" w14:textId="6AA148B4" w:rsidR="00066B7A" w:rsidRDefault="00066B7A" w:rsidP="00E44060">
      <w:pPr>
        <w:spacing w:before="60"/>
        <w:jc w:val="both"/>
        <w:rPr>
          <w:sz w:val="22"/>
          <w:szCs w:val="22"/>
        </w:rPr>
      </w:pPr>
    </w:p>
    <w:p w14:paraId="16B326D5" w14:textId="2674BA93" w:rsidR="00B636F8" w:rsidRPr="00A96B16" w:rsidRDefault="00B636F8" w:rsidP="004710D0">
      <w:pPr>
        <w:pStyle w:val="Odstavecseseznamem"/>
        <w:numPr>
          <w:ilvl w:val="0"/>
          <w:numId w:val="20"/>
        </w:numPr>
        <w:ind w:left="567" w:hanging="567"/>
        <w:rPr>
          <w:rFonts w:ascii="Arial Black" w:hAnsi="Arial Black"/>
          <w:sz w:val="22"/>
          <w:szCs w:val="22"/>
        </w:rPr>
      </w:pPr>
      <w:r w:rsidRPr="00A96B16">
        <w:rPr>
          <w:rFonts w:ascii="Arial Black" w:hAnsi="Arial Black"/>
          <w:sz w:val="22"/>
          <w:szCs w:val="22"/>
        </w:rPr>
        <w:t>Platební podmínky</w:t>
      </w:r>
    </w:p>
    <w:p w14:paraId="2A3D2704" w14:textId="1A0C5981" w:rsidR="00C7714D" w:rsidRDefault="00C7714D" w:rsidP="00310EC9">
      <w:pPr>
        <w:numPr>
          <w:ilvl w:val="0"/>
          <w:numId w:val="6"/>
        </w:numPr>
        <w:tabs>
          <w:tab w:val="clear" w:pos="720"/>
          <w:tab w:val="num" w:pos="1134"/>
        </w:tabs>
        <w:spacing w:before="60"/>
        <w:ind w:left="567" w:hanging="567"/>
        <w:jc w:val="both"/>
        <w:rPr>
          <w:sz w:val="22"/>
        </w:rPr>
      </w:pPr>
      <w:r>
        <w:rPr>
          <w:sz w:val="22"/>
        </w:rPr>
        <w:lastRenderedPageBreak/>
        <w:t>Objednatel je povinen za řádné poskytnutí je</w:t>
      </w:r>
      <w:r w:rsidR="00AB7787">
        <w:rPr>
          <w:sz w:val="22"/>
        </w:rPr>
        <w:t>dn</w:t>
      </w:r>
      <w:r w:rsidR="00590E10">
        <w:rPr>
          <w:sz w:val="22"/>
        </w:rPr>
        <w:t>otlivých Dílčích plnění dle těchto</w:t>
      </w:r>
      <w:r w:rsidR="00AB7787">
        <w:rPr>
          <w:sz w:val="22"/>
        </w:rPr>
        <w:t xml:space="preserve"> </w:t>
      </w:r>
      <w:r w:rsidR="00590E10">
        <w:rPr>
          <w:b/>
          <w:sz w:val="22"/>
        </w:rPr>
        <w:t>Obchodních podmínek</w:t>
      </w:r>
      <w:r w:rsidR="00590E10">
        <w:rPr>
          <w:sz w:val="22"/>
        </w:rPr>
        <w:t xml:space="preserve"> </w:t>
      </w:r>
      <w:r w:rsidR="00EF048E">
        <w:rPr>
          <w:sz w:val="22"/>
        </w:rPr>
        <w:t xml:space="preserve">a jednotlivých </w:t>
      </w:r>
      <w:r w:rsidR="00EF048E" w:rsidRPr="00B23D99">
        <w:rPr>
          <w:b/>
          <w:sz w:val="22"/>
        </w:rPr>
        <w:t>Prováděcích smluv</w:t>
      </w:r>
      <w:r w:rsidR="00AB7787">
        <w:rPr>
          <w:sz w:val="22"/>
        </w:rPr>
        <w:t xml:space="preserve"> </w:t>
      </w:r>
      <w:r w:rsidR="00EF048E">
        <w:rPr>
          <w:sz w:val="22"/>
        </w:rPr>
        <w:t>uhradit Dopravci od</w:t>
      </w:r>
      <w:r w:rsidR="00E21754">
        <w:rPr>
          <w:sz w:val="22"/>
        </w:rPr>
        <w:t>měnu ve výši stanovenou</w:t>
      </w:r>
      <w:r w:rsidR="00EF048E">
        <w:rPr>
          <w:sz w:val="22"/>
        </w:rPr>
        <w:t xml:space="preserve"> v jednotlivých </w:t>
      </w:r>
      <w:r w:rsidR="00EF048E" w:rsidRPr="004F226C">
        <w:rPr>
          <w:b/>
          <w:sz w:val="22"/>
        </w:rPr>
        <w:t>Prováděcích smlouvách</w:t>
      </w:r>
      <w:r w:rsidR="00EF048E" w:rsidRPr="004F226C">
        <w:rPr>
          <w:sz w:val="22"/>
        </w:rPr>
        <w:t>.</w:t>
      </w:r>
    </w:p>
    <w:p w14:paraId="1255DD8F" w14:textId="356E1A30" w:rsidR="009E37B9" w:rsidRPr="00360B23" w:rsidRDefault="009E37B9" w:rsidP="00310EC9">
      <w:pPr>
        <w:numPr>
          <w:ilvl w:val="0"/>
          <w:numId w:val="6"/>
        </w:numPr>
        <w:tabs>
          <w:tab w:val="clear" w:pos="720"/>
          <w:tab w:val="num" w:pos="1134"/>
        </w:tabs>
        <w:spacing w:before="60"/>
        <w:ind w:left="567" w:hanging="567"/>
        <w:jc w:val="both"/>
        <w:rPr>
          <w:sz w:val="22"/>
        </w:rPr>
      </w:pPr>
      <w:r>
        <w:rPr>
          <w:sz w:val="22"/>
        </w:rPr>
        <w:t xml:space="preserve">Ceny za jednotlivé </w:t>
      </w:r>
      <w:r w:rsidRPr="00B23D99">
        <w:rPr>
          <w:b/>
          <w:sz w:val="22"/>
        </w:rPr>
        <w:t>Prováděcí smlouvy</w:t>
      </w:r>
      <w:r w:rsidRPr="00B23D99">
        <w:rPr>
          <w:sz w:val="22"/>
        </w:rPr>
        <w:t xml:space="preserve"> </w:t>
      </w:r>
      <w:r>
        <w:rPr>
          <w:sz w:val="22"/>
        </w:rPr>
        <w:t>jsou konečné, úplné, závazné a ne</w:t>
      </w:r>
      <w:r w:rsidR="007D680E">
        <w:rPr>
          <w:sz w:val="22"/>
        </w:rPr>
        <w:t>jvýše přípustné. Jestliže v těchto</w:t>
      </w:r>
      <w:r>
        <w:rPr>
          <w:sz w:val="22"/>
        </w:rPr>
        <w:t xml:space="preserve"> </w:t>
      </w:r>
      <w:r w:rsidR="007D680E">
        <w:rPr>
          <w:b/>
          <w:sz w:val="22"/>
        </w:rPr>
        <w:t>Obchodních podmínkách</w:t>
      </w:r>
      <w:r>
        <w:rPr>
          <w:sz w:val="22"/>
        </w:rPr>
        <w:t xml:space="preserve"> nebo v </w:t>
      </w:r>
      <w:r w:rsidRPr="00B23D99">
        <w:rPr>
          <w:b/>
          <w:sz w:val="22"/>
        </w:rPr>
        <w:t xml:space="preserve">Prováděcích </w:t>
      </w:r>
      <w:r w:rsidR="00F804D9" w:rsidRPr="00B23D99">
        <w:rPr>
          <w:b/>
          <w:sz w:val="22"/>
        </w:rPr>
        <w:t>smlouvách</w:t>
      </w:r>
      <w:r w:rsidR="000474B0" w:rsidRPr="00B23D99">
        <w:rPr>
          <w:sz w:val="22"/>
        </w:rPr>
        <w:t xml:space="preserve"> </w:t>
      </w:r>
      <w:r w:rsidR="002349A2">
        <w:rPr>
          <w:sz w:val="22"/>
        </w:rPr>
        <w:t xml:space="preserve">není stanoveno jinak, </w:t>
      </w:r>
      <w:r w:rsidR="000474B0">
        <w:rPr>
          <w:sz w:val="22"/>
        </w:rPr>
        <w:t xml:space="preserve">platí, že ceny již v sobě obsahují veškeré související náklady, jsou v nich zohledněna rizika, bonusy, slevy a další vlivy ve vztahu k celkové </w:t>
      </w:r>
      <w:r w:rsidR="00623845">
        <w:rPr>
          <w:sz w:val="22"/>
        </w:rPr>
        <w:t xml:space="preserve">době </w:t>
      </w:r>
      <w:r w:rsidR="00A227C7">
        <w:rPr>
          <w:sz w:val="22"/>
        </w:rPr>
        <w:t xml:space="preserve">trvání konkrétní </w:t>
      </w:r>
      <w:r w:rsidR="00A227C7" w:rsidRPr="00A227C7">
        <w:rPr>
          <w:b/>
          <w:sz w:val="22"/>
        </w:rPr>
        <w:t>Prováděcí smlouvy.</w:t>
      </w:r>
      <w:r w:rsidR="00E632FC">
        <w:rPr>
          <w:b/>
          <w:sz w:val="22"/>
        </w:rPr>
        <w:t xml:space="preserve"> </w:t>
      </w:r>
      <w:r w:rsidR="00E632FC" w:rsidRPr="00E632FC">
        <w:rPr>
          <w:bCs/>
          <w:sz w:val="22"/>
        </w:rPr>
        <w:t>Zadavatel předpokládá</w:t>
      </w:r>
      <w:r w:rsidR="00E632FC">
        <w:rPr>
          <w:bCs/>
          <w:sz w:val="22"/>
        </w:rPr>
        <w:t>, že v případě krátkodobé náhradní autobusové dopravy s využitím vozidel Dopravce nebude Dopravce vybírat jízdné.</w:t>
      </w:r>
    </w:p>
    <w:p w14:paraId="47983240" w14:textId="557067B3" w:rsidR="00264412" w:rsidRPr="00360B23" w:rsidRDefault="00264412" w:rsidP="00360B23">
      <w:pPr>
        <w:numPr>
          <w:ilvl w:val="0"/>
          <w:numId w:val="6"/>
        </w:numPr>
        <w:tabs>
          <w:tab w:val="clear" w:pos="720"/>
          <w:tab w:val="num" w:pos="1134"/>
        </w:tabs>
        <w:spacing w:before="60"/>
        <w:ind w:left="567" w:hanging="567"/>
        <w:jc w:val="both"/>
        <w:rPr>
          <w:b/>
          <w:sz w:val="22"/>
        </w:rPr>
      </w:pPr>
      <w:r w:rsidRPr="00360B23">
        <w:rPr>
          <w:b/>
          <w:bCs/>
          <w:sz w:val="22"/>
        </w:rPr>
        <w:t>Vyúčtování poskytovaných služeb bude fakturováno následovně:</w:t>
      </w:r>
    </w:p>
    <w:p w14:paraId="4928C27A" w14:textId="5F019BC4" w:rsidR="00264412" w:rsidRPr="00961157" w:rsidRDefault="00264412" w:rsidP="007401D1">
      <w:pPr>
        <w:spacing w:before="60"/>
        <w:ind w:left="567"/>
        <w:jc w:val="both"/>
        <w:rPr>
          <w:bCs/>
          <w:sz w:val="22"/>
        </w:rPr>
      </w:pPr>
      <w:r w:rsidRPr="00961157">
        <w:rPr>
          <w:bCs/>
          <w:sz w:val="22"/>
        </w:rPr>
        <w:t xml:space="preserve">Cena za plnění dle </w:t>
      </w:r>
      <w:r w:rsidR="00673737">
        <w:rPr>
          <w:bCs/>
          <w:sz w:val="22"/>
        </w:rPr>
        <w:t xml:space="preserve">konkrétní </w:t>
      </w:r>
      <w:r w:rsidR="00673737" w:rsidRPr="00B23D99">
        <w:rPr>
          <w:b/>
          <w:bCs/>
          <w:sz w:val="22"/>
        </w:rPr>
        <w:t>Prováděcí smlouvy</w:t>
      </w:r>
      <w:r w:rsidR="00AA0E2E">
        <w:rPr>
          <w:bCs/>
          <w:sz w:val="22"/>
        </w:rPr>
        <w:t xml:space="preserve"> </w:t>
      </w:r>
      <w:r w:rsidRPr="00961157">
        <w:rPr>
          <w:bCs/>
          <w:sz w:val="22"/>
        </w:rPr>
        <w:t>bude fakturována dle skutečně prov</w:t>
      </w:r>
      <w:r w:rsidR="0076390E">
        <w:rPr>
          <w:bCs/>
          <w:sz w:val="22"/>
        </w:rPr>
        <w:t xml:space="preserve">edeného přepravního výkonu </w:t>
      </w:r>
      <w:r w:rsidR="00FE2DA7">
        <w:rPr>
          <w:bCs/>
          <w:sz w:val="22"/>
        </w:rPr>
        <w:t>za dan</w:t>
      </w:r>
      <w:r w:rsidR="00673737">
        <w:rPr>
          <w:bCs/>
          <w:sz w:val="22"/>
        </w:rPr>
        <w:t>é období</w:t>
      </w:r>
      <w:r w:rsidR="00FE2DA7">
        <w:rPr>
          <w:bCs/>
          <w:sz w:val="22"/>
        </w:rPr>
        <w:t xml:space="preserve"> </w:t>
      </w:r>
      <w:r w:rsidRPr="00961157">
        <w:rPr>
          <w:bCs/>
          <w:sz w:val="22"/>
        </w:rPr>
        <w:t>takto:</w:t>
      </w:r>
    </w:p>
    <w:p w14:paraId="5ACB2103" w14:textId="706D05BD" w:rsidR="00264412" w:rsidRPr="00310EC9" w:rsidRDefault="00425DA5" w:rsidP="007401D1">
      <w:pPr>
        <w:pStyle w:val="Odstavecseseznamem"/>
        <w:numPr>
          <w:ilvl w:val="1"/>
          <w:numId w:val="17"/>
        </w:numPr>
        <w:tabs>
          <w:tab w:val="right" w:pos="1134"/>
        </w:tabs>
        <w:spacing w:before="60"/>
        <w:jc w:val="both"/>
        <w:rPr>
          <w:bCs/>
          <w:sz w:val="22"/>
        </w:rPr>
      </w:pPr>
      <w:r>
        <w:rPr>
          <w:bCs/>
          <w:sz w:val="22"/>
        </w:rPr>
        <w:t>cenu</w:t>
      </w:r>
      <w:r w:rsidR="00264412" w:rsidRPr="00B17C85">
        <w:rPr>
          <w:bCs/>
          <w:sz w:val="22"/>
        </w:rPr>
        <w:t xml:space="preserve"> uhradí </w:t>
      </w:r>
      <w:r w:rsidR="00310EC9">
        <w:rPr>
          <w:bCs/>
          <w:sz w:val="22"/>
        </w:rPr>
        <w:t>O</w:t>
      </w:r>
      <w:r w:rsidR="00264412" w:rsidRPr="00B17C85">
        <w:rPr>
          <w:bCs/>
          <w:sz w:val="22"/>
        </w:rPr>
        <w:t xml:space="preserve">bjednatel na základě faktury vystavené </w:t>
      </w:r>
      <w:r w:rsidR="00673737">
        <w:rPr>
          <w:bCs/>
          <w:sz w:val="22"/>
        </w:rPr>
        <w:t>D</w:t>
      </w:r>
      <w:r w:rsidR="00264412" w:rsidRPr="00B17C85">
        <w:rPr>
          <w:bCs/>
          <w:sz w:val="22"/>
        </w:rPr>
        <w:t xml:space="preserve">opravcem do </w:t>
      </w:r>
      <w:r w:rsidR="0018523A">
        <w:rPr>
          <w:bCs/>
          <w:sz w:val="22"/>
        </w:rPr>
        <w:t>15</w:t>
      </w:r>
      <w:r w:rsidR="0018523A" w:rsidRPr="00B17C85">
        <w:rPr>
          <w:bCs/>
          <w:sz w:val="22"/>
        </w:rPr>
        <w:t xml:space="preserve"> </w:t>
      </w:r>
      <w:r w:rsidR="00264412" w:rsidRPr="00B17C85">
        <w:rPr>
          <w:bCs/>
          <w:sz w:val="22"/>
        </w:rPr>
        <w:t xml:space="preserve">dnů ode dne uskutečnění zdanitelného plnění. Dnem uskutečnění zdanitelného plnění je </w:t>
      </w:r>
      <w:r w:rsidR="00D770D1" w:rsidRPr="00B17C85">
        <w:rPr>
          <w:bCs/>
          <w:sz w:val="22"/>
        </w:rPr>
        <w:t>poslední den poskytování služby</w:t>
      </w:r>
      <w:r w:rsidR="009732F3">
        <w:rPr>
          <w:bCs/>
          <w:sz w:val="22"/>
        </w:rPr>
        <w:t xml:space="preserve"> za daný kalendářní měsíc</w:t>
      </w:r>
      <w:r w:rsidR="00264412" w:rsidRPr="00B17C85">
        <w:rPr>
          <w:bCs/>
          <w:sz w:val="22"/>
        </w:rPr>
        <w:t xml:space="preserve">. Ve faktuře bude vyúčtována celková cena za poskytnuté služby včetně daně z přidané hodnoty. </w:t>
      </w:r>
      <w:r w:rsidR="0018523A">
        <w:rPr>
          <w:bCs/>
          <w:sz w:val="22"/>
        </w:rPr>
        <w:t xml:space="preserve">Faktura bude vystavena se splatností 30 dnů ode dne jejího doručení </w:t>
      </w:r>
      <w:r w:rsidR="00310EC9">
        <w:rPr>
          <w:bCs/>
          <w:sz w:val="22"/>
        </w:rPr>
        <w:t>O</w:t>
      </w:r>
      <w:r w:rsidR="0018523A">
        <w:rPr>
          <w:bCs/>
          <w:sz w:val="22"/>
        </w:rPr>
        <w:t>bjednateli.</w:t>
      </w:r>
    </w:p>
    <w:p w14:paraId="3DBE64C1" w14:textId="041A584B" w:rsidR="00F33EAA" w:rsidRPr="00A96B16" w:rsidRDefault="00F33EAA" w:rsidP="00310EC9">
      <w:pPr>
        <w:numPr>
          <w:ilvl w:val="0"/>
          <w:numId w:val="6"/>
        </w:numPr>
        <w:tabs>
          <w:tab w:val="clear" w:pos="720"/>
          <w:tab w:val="num" w:pos="1134"/>
        </w:tabs>
        <w:spacing w:before="6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Faktury budou vystaveny ve formátu PDF a zaslány elektronicky na adresu</w:t>
      </w:r>
      <w:r w:rsidR="00425DA5">
        <w:rPr>
          <w:sz w:val="22"/>
          <w:szCs w:val="22"/>
        </w:rPr>
        <w:t xml:space="preserve"> </w:t>
      </w:r>
      <w:hyperlink r:id="rId8" w:history="1">
        <w:r w:rsidR="003F39FF" w:rsidRPr="00CF634E">
          <w:rPr>
            <w:rStyle w:val="Hypertextovodkaz"/>
            <w:sz w:val="22"/>
            <w:szCs w:val="22"/>
          </w:rPr>
          <w:t>elektronicka.fakturace@dpo.cz</w:t>
        </w:r>
      </w:hyperlink>
      <w:r w:rsidR="00673737">
        <w:rPr>
          <w:rStyle w:val="Hypertextovodkaz"/>
          <w:sz w:val="22"/>
          <w:szCs w:val="22"/>
        </w:rPr>
        <w:t xml:space="preserve"> </w:t>
      </w:r>
      <w:r w:rsidR="00673737" w:rsidRPr="00A96B16">
        <w:rPr>
          <w:sz w:val="22"/>
          <w:szCs w:val="22"/>
        </w:rPr>
        <w:t>Pro</w:t>
      </w:r>
      <w:r w:rsidR="00AC7629">
        <w:rPr>
          <w:sz w:val="22"/>
          <w:szCs w:val="22"/>
        </w:rPr>
        <w:t xml:space="preserve">dávající uvede na faktuře </w:t>
      </w:r>
      <w:r w:rsidR="00673737" w:rsidRPr="00A96B16">
        <w:rPr>
          <w:sz w:val="22"/>
          <w:szCs w:val="22"/>
        </w:rPr>
        <w:t xml:space="preserve">číslo </w:t>
      </w:r>
      <w:r w:rsidR="00673737" w:rsidRPr="007A1592">
        <w:rPr>
          <w:b/>
          <w:sz w:val="22"/>
          <w:szCs w:val="22"/>
        </w:rPr>
        <w:t>Prováděcí smlouvy</w:t>
      </w:r>
      <w:r w:rsidR="00673737" w:rsidRPr="00A96B16">
        <w:rPr>
          <w:sz w:val="22"/>
          <w:szCs w:val="22"/>
        </w:rPr>
        <w:t xml:space="preserve"> Objednatele.</w:t>
      </w:r>
    </w:p>
    <w:p w14:paraId="51DB6399" w14:textId="0AEF5231" w:rsidR="0018523A" w:rsidRPr="00150F9C" w:rsidRDefault="0018523A" w:rsidP="00310EC9">
      <w:pPr>
        <w:pStyle w:val="Odstavecseseznamem"/>
        <w:numPr>
          <w:ilvl w:val="0"/>
          <w:numId w:val="6"/>
        </w:numPr>
        <w:tabs>
          <w:tab w:val="clear" w:pos="720"/>
        </w:tabs>
        <w:spacing w:before="60"/>
        <w:ind w:left="567" w:hanging="567"/>
        <w:jc w:val="both"/>
        <w:rPr>
          <w:sz w:val="22"/>
          <w:szCs w:val="22"/>
        </w:rPr>
      </w:pPr>
      <w:r w:rsidRPr="00150F9C">
        <w:rPr>
          <w:sz w:val="22"/>
          <w:szCs w:val="22"/>
        </w:rPr>
        <w:t xml:space="preserve">Pokud daňový doklad nebude obsahovat náležitosti uvedené v § 29 odst. </w:t>
      </w:r>
      <w:proofErr w:type="gramStart"/>
      <w:r w:rsidRPr="00150F9C">
        <w:rPr>
          <w:sz w:val="22"/>
          <w:szCs w:val="22"/>
        </w:rPr>
        <w:t>1  zákona</w:t>
      </w:r>
      <w:proofErr w:type="gramEnd"/>
      <w:r w:rsidRPr="00150F9C">
        <w:rPr>
          <w:sz w:val="22"/>
          <w:szCs w:val="22"/>
        </w:rPr>
        <w:t xml:space="preserve"> č. 235/2004 Sb</w:t>
      </w:r>
      <w:r w:rsidR="006448BD">
        <w:rPr>
          <w:sz w:val="22"/>
          <w:szCs w:val="22"/>
        </w:rPr>
        <w:t>.</w:t>
      </w:r>
      <w:r w:rsidRPr="00150F9C">
        <w:rPr>
          <w:sz w:val="22"/>
          <w:szCs w:val="22"/>
        </w:rPr>
        <w:t xml:space="preserve">, o dani z přidané hodnoty, </w:t>
      </w:r>
      <w:r w:rsidR="007454E6">
        <w:rPr>
          <w:sz w:val="22"/>
          <w:szCs w:val="22"/>
        </w:rPr>
        <w:t>ve znění pozdějších předpisů,</w:t>
      </w:r>
      <w:r w:rsidRPr="00150F9C">
        <w:rPr>
          <w:sz w:val="22"/>
          <w:szCs w:val="22"/>
        </w:rPr>
        <w:t xml:space="preserve"> bude bez zaplacení vrácen k opravě (doplnění). Upravená (prodloužená) musí být v tomto případě rovněž splatnost opravovaného dokladu.</w:t>
      </w:r>
    </w:p>
    <w:p w14:paraId="6888C5D6" w14:textId="42B4D0FF" w:rsidR="0018523A" w:rsidRDefault="0018523A" w:rsidP="00310EC9">
      <w:pPr>
        <w:pStyle w:val="Text"/>
        <w:numPr>
          <w:ilvl w:val="0"/>
          <w:numId w:val="6"/>
        </w:numPr>
        <w:tabs>
          <w:tab w:val="clear" w:pos="227"/>
          <w:tab w:val="clear" w:pos="720"/>
        </w:tabs>
        <w:spacing w:before="60" w:line="240" w:lineRule="auto"/>
        <w:ind w:left="567" w:hanging="567"/>
        <w:rPr>
          <w:rFonts w:ascii="Times New Roman" w:hAnsi="Times New Roman"/>
          <w:sz w:val="22"/>
          <w:szCs w:val="22"/>
          <w:lang w:val="cs-CZ"/>
        </w:rPr>
      </w:pPr>
      <w:r w:rsidRPr="00150F9C">
        <w:rPr>
          <w:rFonts w:ascii="Times New Roman" w:hAnsi="Times New Roman"/>
          <w:sz w:val="22"/>
          <w:szCs w:val="22"/>
          <w:lang w:val="cs-CZ"/>
        </w:rPr>
        <w:t xml:space="preserve">Smluvní strany se dohodly na platbách formou bezhotovostního bankovního převodu na bankovní účet uvedený ve faktuře (daňovém dokladu). Za správnost údajů o svém účtu odpovídá </w:t>
      </w:r>
      <w:r w:rsidR="00982201">
        <w:rPr>
          <w:rFonts w:ascii="Times New Roman" w:hAnsi="Times New Roman"/>
          <w:sz w:val="22"/>
          <w:szCs w:val="22"/>
          <w:lang w:val="cs-CZ"/>
        </w:rPr>
        <w:t>D</w:t>
      </w:r>
      <w:r w:rsidRPr="00150F9C">
        <w:rPr>
          <w:rFonts w:ascii="Times New Roman" w:hAnsi="Times New Roman"/>
          <w:sz w:val="22"/>
          <w:szCs w:val="22"/>
          <w:lang w:val="cs-CZ"/>
        </w:rPr>
        <w:t xml:space="preserve">opravce. Bankovní účet, na který bude </w:t>
      </w:r>
      <w:r w:rsidR="00982201">
        <w:rPr>
          <w:rFonts w:ascii="Times New Roman" w:hAnsi="Times New Roman"/>
          <w:sz w:val="22"/>
          <w:szCs w:val="22"/>
          <w:lang w:val="cs-CZ"/>
        </w:rPr>
        <w:t>O</w:t>
      </w:r>
      <w:r w:rsidRPr="00150F9C">
        <w:rPr>
          <w:rFonts w:ascii="Times New Roman" w:hAnsi="Times New Roman"/>
          <w:sz w:val="22"/>
          <w:szCs w:val="22"/>
          <w:lang w:val="cs-CZ"/>
        </w:rPr>
        <w:t xml:space="preserve">bjednatelem placeno, musí být vždy bankovním účtem </w:t>
      </w:r>
      <w:r w:rsidR="00982201">
        <w:rPr>
          <w:rFonts w:ascii="Times New Roman" w:hAnsi="Times New Roman"/>
          <w:sz w:val="22"/>
          <w:szCs w:val="22"/>
          <w:lang w:val="cs-CZ"/>
        </w:rPr>
        <w:t>D</w:t>
      </w:r>
      <w:r w:rsidRPr="00150F9C">
        <w:rPr>
          <w:rFonts w:ascii="Times New Roman" w:hAnsi="Times New Roman"/>
          <w:sz w:val="22"/>
          <w:szCs w:val="22"/>
          <w:lang w:val="cs-CZ"/>
        </w:rPr>
        <w:t xml:space="preserve">opravce. </w:t>
      </w:r>
    </w:p>
    <w:p w14:paraId="2DC2A952" w14:textId="08C2D0DD" w:rsidR="001C5475" w:rsidRDefault="001C5475" w:rsidP="00310EC9">
      <w:pPr>
        <w:pStyle w:val="Text"/>
        <w:numPr>
          <w:ilvl w:val="0"/>
          <w:numId w:val="6"/>
        </w:numPr>
        <w:tabs>
          <w:tab w:val="clear" w:pos="227"/>
          <w:tab w:val="clear" w:pos="720"/>
        </w:tabs>
        <w:spacing w:before="60" w:line="240" w:lineRule="auto"/>
        <w:ind w:left="567" w:hanging="567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 xml:space="preserve">V případě, že </w:t>
      </w:r>
      <w:r w:rsidR="00564055">
        <w:rPr>
          <w:rFonts w:ascii="Times New Roman" w:hAnsi="Times New Roman"/>
          <w:sz w:val="22"/>
          <w:szCs w:val="22"/>
          <w:lang w:val="cs-CZ"/>
        </w:rPr>
        <w:t>fakturovaná částka překročí dvoj</w:t>
      </w:r>
      <w:r>
        <w:rPr>
          <w:rFonts w:ascii="Times New Roman" w:hAnsi="Times New Roman"/>
          <w:sz w:val="22"/>
          <w:szCs w:val="22"/>
          <w:lang w:val="cs-CZ"/>
        </w:rPr>
        <w:t>násobek částky podle zákona upravujícího omezení plateb v hotovosti, při jejímž překročení je stanovena povinnost provést platbu bezhotovostně, bankovní účet Dopravce musí být zveřejněn správcem daně způsobem umožňujícím dálkový přístup. V případě, že účet tímto způsobem zveřejněn nebude, je Objednatel oprávněn uhradit Dopravci cenu na úrovni bez DPH, DPH Objednatel poukáže správci daně.</w:t>
      </w:r>
    </w:p>
    <w:p w14:paraId="7E9E6ECC" w14:textId="6BBC7D65" w:rsidR="001C5475" w:rsidRDefault="001C5475" w:rsidP="00310EC9">
      <w:pPr>
        <w:pStyle w:val="Text"/>
        <w:numPr>
          <w:ilvl w:val="0"/>
          <w:numId w:val="6"/>
        </w:numPr>
        <w:tabs>
          <w:tab w:val="clear" w:pos="227"/>
          <w:tab w:val="clear" w:pos="720"/>
        </w:tabs>
        <w:spacing w:before="60" w:line="240" w:lineRule="auto"/>
        <w:ind w:left="567" w:hanging="567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Zálohy na cenu jednotlivých dílčích plnění nebudou Objednatelem poskytovány.</w:t>
      </w:r>
    </w:p>
    <w:p w14:paraId="26D4FDE2" w14:textId="39112E13" w:rsidR="00440925" w:rsidRPr="007401D1" w:rsidRDefault="00440925" w:rsidP="007401D1">
      <w:pPr>
        <w:tabs>
          <w:tab w:val="left" w:pos="13325"/>
          <w:tab w:val="left" w:pos="13750"/>
          <w:tab w:val="left" w:pos="14034"/>
          <w:tab w:val="left" w:pos="14175"/>
          <w:tab w:val="left" w:pos="14317"/>
          <w:tab w:val="left" w:pos="14459"/>
          <w:tab w:val="left" w:pos="14601"/>
          <w:tab w:val="left" w:pos="14742"/>
        </w:tabs>
        <w:spacing w:before="60"/>
        <w:rPr>
          <w:b/>
          <w:sz w:val="22"/>
          <w:szCs w:val="22"/>
        </w:rPr>
      </w:pPr>
    </w:p>
    <w:p w14:paraId="71DAC550" w14:textId="5650522D" w:rsidR="00A240FB" w:rsidRDefault="0068664E" w:rsidP="004710D0">
      <w:pPr>
        <w:pStyle w:val="Odstavecseseznamem"/>
        <w:numPr>
          <w:ilvl w:val="0"/>
          <w:numId w:val="20"/>
        </w:numPr>
        <w:ind w:left="567" w:hanging="567"/>
        <w:rPr>
          <w:rFonts w:ascii="Arial Black" w:hAnsi="Arial Black"/>
          <w:bCs/>
          <w:sz w:val="22"/>
        </w:rPr>
      </w:pPr>
      <w:r>
        <w:rPr>
          <w:rFonts w:ascii="Arial Black" w:hAnsi="Arial Black"/>
          <w:bCs/>
          <w:sz w:val="22"/>
        </w:rPr>
        <w:t>Čas a místo plnění</w:t>
      </w:r>
    </w:p>
    <w:p w14:paraId="626D7B5C" w14:textId="02668634" w:rsidR="0068664E" w:rsidRPr="00A96B16" w:rsidRDefault="00024B3E" w:rsidP="007401D1">
      <w:pPr>
        <w:pStyle w:val="Odstavecseseznamem"/>
        <w:numPr>
          <w:ilvl w:val="0"/>
          <w:numId w:val="27"/>
        </w:numPr>
        <w:spacing w:before="60"/>
        <w:ind w:left="567" w:hanging="567"/>
        <w:jc w:val="both"/>
        <w:rPr>
          <w:rFonts w:ascii="Arial Black" w:hAnsi="Arial Black"/>
          <w:bCs/>
          <w:sz w:val="22"/>
        </w:rPr>
      </w:pPr>
      <w:r>
        <w:rPr>
          <w:bCs/>
          <w:sz w:val="22"/>
        </w:rPr>
        <w:t xml:space="preserve">Dopravce se zavazuje jednotlivé služby plnit v termínu požadovaném v jednotlivých </w:t>
      </w:r>
      <w:r w:rsidRPr="00B23D99">
        <w:rPr>
          <w:b/>
          <w:bCs/>
          <w:sz w:val="22"/>
        </w:rPr>
        <w:t xml:space="preserve">Prováděcích smlouvách, </w:t>
      </w:r>
      <w:r>
        <w:rPr>
          <w:bCs/>
          <w:sz w:val="22"/>
        </w:rPr>
        <w:t>pokud nebude dohodnuto jinak.</w:t>
      </w:r>
    </w:p>
    <w:p w14:paraId="32372AB8" w14:textId="5DB20668" w:rsidR="00024B3E" w:rsidRPr="00A96B16" w:rsidRDefault="00024B3E" w:rsidP="00A96B16">
      <w:pPr>
        <w:pStyle w:val="Odstavecseseznamem"/>
        <w:numPr>
          <w:ilvl w:val="0"/>
          <w:numId w:val="27"/>
        </w:numPr>
        <w:ind w:left="567" w:hanging="567"/>
        <w:jc w:val="both"/>
        <w:rPr>
          <w:rFonts w:ascii="Arial Black" w:hAnsi="Arial Black"/>
          <w:bCs/>
          <w:sz w:val="22"/>
        </w:rPr>
      </w:pPr>
      <w:r>
        <w:rPr>
          <w:bCs/>
          <w:sz w:val="22"/>
        </w:rPr>
        <w:t>V případě, že je Objednatel v prodlení s placení</w:t>
      </w:r>
      <w:r w:rsidR="00400F86">
        <w:rPr>
          <w:bCs/>
          <w:sz w:val="22"/>
        </w:rPr>
        <w:t>m déle než 14 dnů, je Dopravce</w:t>
      </w:r>
      <w:r>
        <w:rPr>
          <w:bCs/>
          <w:sz w:val="22"/>
        </w:rPr>
        <w:t xml:space="preserve"> oprávněn zastavit další služby do doby, než bude bankovním či jiným věrohodným dokladem prokázáno, že dlužná čás</w:t>
      </w:r>
      <w:r w:rsidR="00400F86">
        <w:rPr>
          <w:bCs/>
          <w:sz w:val="22"/>
        </w:rPr>
        <w:t>tka byla ve prospěch Dopravce</w:t>
      </w:r>
      <w:r>
        <w:rPr>
          <w:bCs/>
          <w:sz w:val="22"/>
        </w:rPr>
        <w:t xml:space="preserve"> uhrazena.</w:t>
      </w:r>
    </w:p>
    <w:p w14:paraId="42B599D8" w14:textId="77777777" w:rsidR="00024B3E" w:rsidRPr="00A96B16" w:rsidRDefault="00024B3E" w:rsidP="00A96B16">
      <w:pPr>
        <w:pStyle w:val="Odstavecseseznamem"/>
        <w:ind w:left="567"/>
        <w:rPr>
          <w:rFonts w:ascii="Arial Black" w:hAnsi="Arial Black"/>
          <w:bCs/>
          <w:sz w:val="22"/>
        </w:rPr>
      </w:pPr>
    </w:p>
    <w:p w14:paraId="0587D370" w14:textId="1D61E0D0" w:rsidR="00264412" w:rsidRPr="003C0207" w:rsidRDefault="00264412" w:rsidP="004710D0">
      <w:pPr>
        <w:pStyle w:val="Odstavecseseznamem"/>
        <w:numPr>
          <w:ilvl w:val="0"/>
          <w:numId w:val="20"/>
        </w:numPr>
        <w:ind w:left="567" w:hanging="709"/>
        <w:rPr>
          <w:rFonts w:ascii="Arial Black" w:hAnsi="Arial Black"/>
          <w:b/>
          <w:sz w:val="22"/>
          <w:szCs w:val="22"/>
        </w:rPr>
      </w:pPr>
      <w:r w:rsidRPr="003C0207">
        <w:rPr>
          <w:rFonts w:ascii="Arial Black" w:hAnsi="Arial Black"/>
          <w:sz w:val="22"/>
          <w:szCs w:val="22"/>
        </w:rPr>
        <w:t xml:space="preserve">Závazky </w:t>
      </w:r>
      <w:r w:rsidR="009F7E1E">
        <w:rPr>
          <w:rFonts w:ascii="Arial Black" w:hAnsi="Arial Black"/>
          <w:sz w:val="22"/>
          <w:szCs w:val="22"/>
        </w:rPr>
        <w:t>D</w:t>
      </w:r>
      <w:r w:rsidRPr="003C0207">
        <w:rPr>
          <w:rFonts w:ascii="Arial Black" w:hAnsi="Arial Black"/>
          <w:sz w:val="22"/>
          <w:szCs w:val="22"/>
        </w:rPr>
        <w:t>opravce</w:t>
      </w:r>
    </w:p>
    <w:p w14:paraId="3FA8B378" w14:textId="4654E9AF" w:rsidR="00F13227" w:rsidRPr="00F13227" w:rsidRDefault="00F13227" w:rsidP="000054AD">
      <w:pPr>
        <w:numPr>
          <w:ilvl w:val="0"/>
          <w:numId w:val="7"/>
        </w:numPr>
        <w:tabs>
          <w:tab w:val="clear" w:pos="720"/>
          <w:tab w:val="num" w:pos="567"/>
        </w:tabs>
        <w:spacing w:before="60"/>
        <w:ind w:left="567" w:hanging="709"/>
        <w:jc w:val="both"/>
        <w:rPr>
          <w:sz w:val="22"/>
          <w:szCs w:val="22"/>
        </w:rPr>
      </w:pPr>
      <w:r w:rsidRPr="00F13227">
        <w:rPr>
          <w:sz w:val="22"/>
          <w:szCs w:val="22"/>
        </w:rPr>
        <w:t>Dopravce je povinen poskytovat službu po celou dobu jejího trvání v souladu s technickými normami ČR a EU a s obecně závaznými právními předpisy, zejména zákonem č. 111/1994 Sb., zákon o silniční dopravě</w:t>
      </w:r>
      <w:r w:rsidR="007454E6">
        <w:rPr>
          <w:sz w:val="22"/>
          <w:szCs w:val="22"/>
        </w:rPr>
        <w:t>, ve znění pozdějších předpisů,</w:t>
      </w:r>
      <w:r w:rsidRPr="00F13227">
        <w:rPr>
          <w:sz w:val="22"/>
          <w:szCs w:val="22"/>
        </w:rPr>
        <w:t xml:space="preserve"> a zákonem č. 194/2010 Sb., zákon o veřejných službách v přepravě cestujících</w:t>
      </w:r>
      <w:r w:rsidR="007454E6">
        <w:rPr>
          <w:sz w:val="22"/>
          <w:szCs w:val="22"/>
        </w:rPr>
        <w:t>, ve znění pozdějších předpisů,</w:t>
      </w:r>
      <w:r w:rsidRPr="00F13227">
        <w:rPr>
          <w:sz w:val="22"/>
          <w:szCs w:val="22"/>
        </w:rPr>
        <w:t xml:space="preserve"> a souvisejícími prováděcími právními předpisy. Dopravce je rovněž povinen dodržovat Smluvní přepravní podmínky</w:t>
      </w:r>
      <w:r w:rsidR="00BD1AA0">
        <w:rPr>
          <w:sz w:val="22"/>
          <w:szCs w:val="22"/>
        </w:rPr>
        <w:t xml:space="preserve"> Dopravního podniku Ostrava a.s.</w:t>
      </w:r>
      <w:r w:rsidR="006A1F31">
        <w:rPr>
          <w:sz w:val="22"/>
          <w:szCs w:val="22"/>
        </w:rPr>
        <w:t xml:space="preserve"> specifikované</w:t>
      </w:r>
      <w:r w:rsidR="00BD1AA0">
        <w:rPr>
          <w:sz w:val="22"/>
          <w:szCs w:val="22"/>
        </w:rPr>
        <w:t xml:space="preserve"> v </w:t>
      </w:r>
      <w:r w:rsidR="00BD1AA0" w:rsidRPr="00F87E82">
        <w:rPr>
          <w:sz w:val="22"/>
          <w:szCs w:val="22"/>
        </w:rPr>
        <w:t xml:space="preserve">příloze č. </w:t>
      </w:r>
      <w:r w:rsidR="00547F6A" w:rsidRPr="00F87E82">
        <w:rPr>
          <w:sz w:val="22"/>
          <w:szCs w:val="22"/>
        </w:rPr>
        <w:t>6</w:t>
      </w:r>
      <w:r w:rsidR="00276AA6" w:rsidRPr="00F87E82">
        <w:rPr>
          <w:sz w:val="22"/>
          <w:szCs w:val="22"/>
        </w:rPr>
        <w:t xml:space="preserve"> těchto</w:t>
      </w:r>
      <w:r w:rsidR="00BD1AA0">
        <w:rPr>
          <w:sz w:val="22"/>
          <w:szCs w:val="22"/>
        </w:rPr>
        <w:t xml:space="preserve"> </w:t>
      </w:r>
      <w:r w:rsidR="00276AA6">
        <w:rPr>
          <w:b/>
          <w:sz w:val="22"/>
          <w:szCs w:val="22"/>
        </w:rPr>
        <w:t>Obchodních podmínek</w:t>
      </w:r>
      <w:r w:rsidR="00BD1AA0">
        <w:rPr>
          <w:sz w:val="22"/>
          <w:szCs w:val="22"/>
        </w:rPr>
        <w:t>.</w:t>
      </w:r>
      <w:r w:rsidR="00E61575">
        <w:rPr>
          <w:sz w:val="22"/>
          <w:szCs w:val="22"/>
        </w:rPr>
        <w:t xml:space="preserve"> V případě změny Smluvních přepravních podmínek Dopravního podniku Ostrava a.s. (dále jen </w:t>
      </w:r>
      <w:r w:rsidR="00E61575" w:rsidRPr="003A4DFD">
        <w:rPr>
          <w:b/>
          <w:i/>
          <w:sz w:val="22"/>
          <w:szCs w:val="22"/>
        </w:rPr>
        <w:t>„SPP DPO“</w:t>
      </w:r>
      <w:r w:rsidR="00E61575">
        <w:rPr>
          <w:sz w:val="22"/>
          <w:szCs w:val="22"/>
        </w:rPr>
        <w:t>) po dobu trvání</w:t>
      </w:r>
      <w:r w:rsidR="00276AA6">
        <w:rPr>
          <w:sz w:val="22"/>
          <w:szCs w:val="22"/>
        </w:rPr>
        <w:t xml:space="preserve"> zavedeného</w:t>
      </w:r>
      <w:r w:rsidR="00CF01C9">
        <w:rPr>
          <w:sz w:val="22"/>
          <w:szCs w:val="22"/>
        </w:rPr>
        <w:t xml:space="preserve"> </w:t>
      </w:r>
      <w:r w:rsidR="00276AA6">
        <w:rPr>
          <w:b/>
          <w:sz w:val="22"/>
          <w:szCs w:val="22"/>
        </w:rPr>
        <w:t>DNS</w:t>
      </w:r>
      <w:r w:rsidR="00E61575">
        <w:rPr>
          <w:sz w:val="22"/>
          <w:szCs w:val="22"/>
        </w:rPr>
        <w:t xml:space="preserve">, budou nové SPP DPO zaslány elektronicky druhé smluvní straně </w:t>
      </w:r>
      <w:r w:rsidR="00276AA6">
        <w:rPr>
          <w:sz w:val="22"/>
          <w:szCs w:val="22"/>
        </w:rPr>
        <w:t xml:space="preserve">bez zbytečného </w:t>
      </w:r>
      <w:r w:rsidR="00276AA6">
        <w:rPr>
          <w:sz w:val="22"/>
          <w:szCs w:val="22"/>
        </w:rPr>
        <w:lastRenderedPageBreak/>
        <w:t xml:space="preserve">odkladu. </w:t>
      </w:r>
      <w:r w:rsidRPr="00F13227">
        <w:rPr>
          <w:sz w:val="22"/>
          <w:szCs w:val="22"/>
        </w:rPr>
        <w:t>Dopravce se dále zavazuje po celou dobu</w:t>
      </w:r>
      <w:r w:rsidR="00276AA6">
        <w:rPr>
          <w:sz w:val="22"/>
          <w:szCs w:val="22"/>
        </w:rPr>
        <w:t xml:space="preserve"> trvání</w:t>
      </w:r>
      <w:r w:rsidRPr="00F13227">
        <w:rPr>
          <w:sz w:val="22"/>
          <w:szCs w:val="22"/>
        </w:rPr>
        <w:t xml:space="preserve"> </w:t>
      </w:r>
      <w:r w:rsidR="00276AA6">
        <w:rPr>
          <w:b/>
          <w:sz w:val="22"/>
          <w:szCs w:val="22"/>
        </w:rPr>
        <w:t>DNS</w:t>
      </w:r>
      <w:r w:rsidRPr="00F13227">
        <w:rPr>
          <w:sz w:val="22"/>
          <w:szCs w:val="22"/>
        </w:rPr>
        <w:t xml:space="preserve"> zajišťovat přepravu osob v souladu s platnými právními předpisy, a to za níže uvedených podmínek:</w:t>
      </w:r>
    </w:p>
    <w:p w14:paraId="45F9C97A" w14:textId="3D35AB88" w:rsidR="00F13227" w:rsidRPr="00961520" w:rsidRDefault="00F13227" w:rsidP="00A96B16">
      <w:pPr>
        <w:pStyle w:val="Odstavecseseznamem"/>
        <w:numPr>
          <w:ilvl w:val="1"/>
          <w:numId w:val="7"/>
        </w:numPr>
        <w:tabs>
          <w:tab w:val="clear" w:pos="1440"/>
          <w:tab w:val="num" w:pos="1134"/>
        </w:tabs>
        <w:spacing w:before="60"/>
        <w:ind w:left="1134" w:hanging="425"/>
        <w:contextualSpacing/>
        <w:jc w:val="both"/>
        <w:rPr>
          <w:sz w:val="22"/>
          <w:szCs w:val="22"/>
        </w:rPr>
      </w:pPr>
      <w:r w:rsidRPr="00961520">
        <w:rPr>
          <w:sz w:val="22"/>
          <w:szCs w:val="22"/>
        </w:rPr>
        <w:t>přeprava osob bude provozována městskými nízkopodlažními autobusy v</w:t>
      </w:r>
      <w:r w:rsidR="00A9064D" w:rsidRPr="00961520">
        <w:rPr>
          <w:sz w:val="22"/>
          <w:szCs w:val="22"/>
        </w:rPr>
        <w:t> </w:t>
      </w:r>
      <w:r w:rsidRPr="00961520">
        <w:rPr>
          <w:sz w:val="22"/>
          <w:szCs w:val="22"/>
        </w:rPr>
        <w:t>poč</w:t>
      </w:r>
      <w:r w:rsidR="00A9064D" w:rsidRPr="00961520">
        <w:rPr>
          <w:sz w:val="22"/>
          <w:szCs w:val="22"/>
        </w:rPr>
        <w:t xml:space="preserve">tech uvedených v konkrétních </w:t>
      </w:r>
      <w:r w:rsidR="00A9064D" w:rsidRPr="00961520">
        <w:rPr>
          <w:b/>
          <w:sz w:val="22"/>
          <w:szCs w:val="22"/>
        </w:rPr>
        <w:t>Prováděcích smlouvách</w:t>
      </w:r>
      <w:r w:rsidRPr="00961520">
        <w:rPr>
          <w:sz w:val="22"/>
          <w:szCs w:val="22"/>
        </w:rPr>
        <w:t>, které zajistí Objednatel</w:t>
      </w:r>
      <w:r w:rsidR="00A96B16" w:rsidRPr="00961520">
        <w:rPr>
          <w:sz w:val="22"/>
          <w:szCs w:val="22"/>
        </w:rPr>
        <w:t>,</w:t>
      </w:r>
      <w:r w:rsidR="00067656" w:rsidRPr="00961520">
        <w:rPr>
          <w:sz w:val="22"/>
          <w:szCs w:val="22"/>
        </w:rPr>
        <w:t xml:space="preserve"> nebude-li </w:t>
      </w:r>
      <w:r w:rsidR="006F0E9C">
        <w:rPr>
          <w:sz w:val="22"/>
          <w:szCs w:val="22"/>
        </w:rPr>
        <w:t>v konkrétní výzvě k podání nabídek uvedeno jinak</w:t>
      </w:r>
      <w:r w:rsidR="00A96B16" w:rsidRPr="00961520">
        <w:rPr>
          <w:sz w:val="22"/>
          <w:szCs w:val="22"/>
        </w:rPr>
        <w:t xml:space="preserve"> </w:t>
      </w:r>
      <w:r w:rsidR="00A96B16" w:rsidRPr="00961520">
        <w:rPr>
          <w:b/>
          <w:sz w:val="22"/>
          <w:szCs w:val="22"/>
        </w:rPr>
        <w:t>(</w:t>
      </w:r>
      <w:r w:rsidR="006F0E9C">
        <w:rPr>
          <w:b/>
          <w:sz w:val="22"/>
          <w:szCs w:val="22"/>
        </w:rPr>
        <w:t>tj. pokud bude požadováno, že</w:t>
      </w:r>
      <w:r w:rsidR="00A96B16" w:rsidRPr="00961520">
        <w:rPr>
          <w:b/>
          <w:sz w:val="22"/>
          <w:szCs w:val="22"/>
        </w:rPr>
        <w:t xml:space="preserve"> službu poskytne Dopravce vč. zajištění autobusu</w:t>
      </w:r>
      <w:r w:rsidR="00807526" w:rsidRPr="00961520">
        <w:rPr>
          <w:b/>
          <w:sz w:val="22"/>
          <w:szCs w:val="22"/>
        </w:rPr>
        <w:t>/-ů</w:t>
      </w:r>
      <w:r w:rsidR="00A96B16" w:rsidRPr="00961520">
        <w:rPr>
          <w:b/>
          <w:sz w:val="22"/>
          <w:szCs w:val="22"/>
        </w:rPr>
        <w:t>)</w:t>
      </w:r>
      <w:r w:rsidRPr="00961520">
        <w:rPr>
          <w:b/>
          <w:sz w:val="22"/>
          <w:szCs w:val="22"/>
        </w:rPr>
        <w:t>.</w:t>
      </w:r>
    </w:p>
    <w:p w14:paraId="1AB320B8" w14:textId="4295C8F9" w:rsidR="00F13227" w:rsidRPr="00F13227" w:rsidRDefault="00F13227" w:rsidP="000054AD">
      <w:pPr>
        <w:numPr>
          <w:ilvl w:val="0"/>
          <w:numId w:val="7"/>
        </w:numPr>
        <w:tabs>
          <w:tab w:val="clear" w:pos="720"/>
        </w:tabs>
        <w:spacing w:before="60"/>
        <w:ind w:left="567" w:hanging="567"/>
        <w:jc w:val="both"/>
        <w:rPr>
          <w:sz w:val="22"/>
          <w:szCs w:val="22"/>
        </w:rPr>
      </w:pPr>
      <w:r w:rsidRPr="00F13227">
        <w:rPr>
          <w:sz w:val="22"/>
          <w:szCs w:val="22"/>
        </w:rPr>
        <w:t>Objednatel garantuje zajištění náhradního vozidla v případě výpadku</w:t>
      </w:r>
      <w:r w:rsidR="00A9463D">
        <w:rPr>
          <w:sz w:val="22"/>
          <w:szCs w:val="22"/>
        </w:rPr>
        <w:t xml:space="preserve">, pokud budou pro plnění konkrétní </w:t>
      </w:r>
      <w:r w:rsidR="00A9463D" w:rsidRPr="00A9463D">
        <w:rPr>
          <w:b/>
          <w:bCs/>
          <w:sz w:val="22"/>
          <w:szCs w:val="22"/>
        </w:rPr>
        <w:t>Prováděcí smlouvy</w:t>
      </w:r>
      <w:r w:rsidR="00A9463D">
        <w:rPr>
          <w:sz w:val="22"/>
          <w:szCs w:val="22"/>
        </w:rPr>
        <w:t xml:space="preserve"> využívána vozidla Objednatele</w:t>
      </w:r>
      <w:r w:rsidRPr="00F13227">
        <w:rPr>
          <w:sz w:val="22"/>
          <w:szCs w:val="22"/>
        </w:rPr>
        <w:t>. V případě, že výpadek nastane, bude Dopravce do 10 minut informovat dopravní dispečink Objednatele – na telefonní kontakt: +420 597 401</w:t>
      </w:r>
      <w:r w:rsidR="00A9463D">
        <w:rPr>
          <w:sz w:val="22"/>
          <w:szCs w:val="22"/>
        </w:rPr>
        <w:t> </w:t>
      </w:r>
      <w:r w:rsidRPr="00F13227">
        <w:rPr>
          <w:sz w:val="22"/>
          <w:szCs w:val="22"/>
        </w:rPr>
        <w:t>252</w:t>
      </w:r>
      <w:r w:rsidR="00A9463D">
        <w:rPr>
          <w:sz w:val="22"/>
          <w:szCs w:val="22"/>
        </w:rPr>
        <w:t>, přičemž informační povinnost platí vždy bez ohledu na to, zda budou služby zajišťovány autobusy Objednatele, nebo Dopravce</w:t>
      </w:r>
      <w:r w:rsidRPr="00F13227">
        <w:rPr>
          <w:sz w:val="22"/>
          <w:szCs w:val="22"/>
        </w:rPr>
        <w:t>.</w:t>
      </w:r>
    </w:p>
    <w:p w14:paraId="64FAECB0" w14:textId="77777777" w:rsidR="00F13227" w:rsidRPr="00F13227" w:rsidRDefault="00F13227" w:rsidP="000054AD">
      <w:pPr>
        <w:pStyle w:val="Zkladntext"/>
        <w:numPr>
          <w:ilvl w:val="0"/>
          <w:numId w:val="7"/>
        </w:numPr>
        <w:tabs>
          <w:tab w:val="clear" w:pos="720"/>
          <w:tab w:val="num" w:pos="1276"/>
          <w:tab w:val="left" w:pos="1418"/>
        </w:tabs>
        <w:spacing w:before="60"/>
        <w:ind w:left="567" w:hanging="567"/>
        <w:jc w:val="both"/>
        <w:rPr>
          <w:szCs w:val="22"/>
        </w:rPr>
      </w:pPr>
      <w:r w:rsidRPr="00F13227">
        <w:rPr>
          <w:szCs w:val="22"/>
        </w:rPr>
        <w:t>Dopravce se zavazuje zajišťovat řešení podnětů cestující veřejnosti souvisejících s provozováním přepravy osob, zejména s výkonem práce řidičů autobusů, s příslušnými zaměstnanci a poskytovat zpětnou vazbu o výsledcích řešení Objednateli ve lhůtě maximálně 30 kalendářních dnů. Informace (zpětná vazba) budou Objednateli předávány vhodnou formou, přičemž je preferována elektronická komunikace.</w:t>
      </w:r>
    </w:p>
    <w:p w14:paraId="0956FE79" w14:textId="02081C67" w:rsidR="00F13227" w:rsidRPr="00F13227" w:rsidRDefault="00F13227" w:rsidP="000054AD">
      <w:pPr>
        <w:pStyle w:val="Zkladntextodsazen3"/>
        <w:numPr>
          <w:ilvl w:val="0"/>
          <w:numId w:val="7"/>
        </w:numPr>
        <w:tabs>
          <w:tab w:val="clear" w:pos="720"/>
        </w:tabs>
        <w:ind w:left="567" w:hanging="567"/>
        <w:jc w:val="both"/>
        <w:rPr>
          <w:szCs w:val="22"/>
        </w:rPr>
      </w:pPr>
      <w:r w:rsidRPr="00F13227">
        <w:rPr>
          <w:szCs w:val="22"/>
        </w:rPr>
        <w:t xml:space="preserve">Dopravce je povinen zajistit, aby jeho zaměstnanci a/nebo zástupci ve vztahu k cestujícím dodržovali normy slušného chování a jednali v souladu s dobrými mravy, ovládali na komunikativní úrovni český jazyk nebo slovenský jazyk, v případě potřeby pomohli cestujícím s výstupem nebo nástupem do používaných vozidel, </w:t>
      </w:r>
      <w:r w:rsidR="00DE4755">
        <w:rPr>
          <w:szCs w:val="22"/>
        </w:rPr>
        <w:t>a aby při plnění služeb dle těchto</w:t>
      </w:r>
      <w:r w:rsidRPr="00F13227">
        <w:rPr>
          <w:szCs w:val="22"/>
        </w:rPr>
        <w:t xml:space="preserve"> </w:t>
      </w:r>
      <w:r w:rsidR="00DE4755">
        <w:rPr>
          <w:b/>
          <w:szCs w:val="22"/>
        </w:rPr>
        <w:t>Obchodních podmínek</w:t>
      </w:r>
      <w:r w:rsidRPr="00F13227">
        <w:rPr>
          <w:szCs w:val="22"/>
        </w:rPr>
        <w:t xml:space="preserve"> byly dodržovány všechny obecně závazné předpisy, zejména pak předpisy týkající se bezpečnosti práce.</w:t>
      </w:r>
    </w:p>
    <w:p w14:paraId="41F3F362" w14:textId="7EFC53AF" w:rsidR="00F13227" w:rsidRPr="00E75FCD" w:rsidRDefault="00F13227" w:rsidP="00E75FCD">
      <w:pPr>
        <w:pStyle w:val="Zkladntextodsazen3"/>
        <w:numPr>
          <w:ilvl w:val="0"/>
          <w:numId w:val="7"/>
        </w:numPr>
        <w:tabs>
          <w:tab w:val="clear" w:pos="720"/>
        </w:tabs>
        <w:spacing w:before="60"/>
        <w:ind w:left="567" w:hanging="567"/>
        <w:jc w:val="both"/>
        <w:rPr>
          <w:szCs w:val="22"/>
        </w:rPr>
      </w:pPr>
      <w:r w:rsidRPr="00F13227">
        <w:rPr>
          <w:szCs w:val="22"/>
        </w:rPr>
        <w:t>V případě porušení svých povinností odpovídá Dopravce za případné škody, které v souvislosti s porušením jeho povinností vzniknou, rovněž je povinen uhradit veškeré škody vzniklé Objednateli v souvislosti s porušením povinností Dopravce, včetně případných sankcí (veřejnoprávních či soukromoprávních) uložených Objednateli.</w:t>
      </w:r>
    </w:p>
    <w:p w14:paraId="5A7CD802" w14:textId="22B6EF6F" w:rsidR="00F13227" w:rsidRPr="003A7C37" w:rsidRDefault="00F13227" w:rsidP="00E37C59">
      <w:pPr>
        <w:pStyle w:val="Odstavecseseznamem"/>
        <w:numPr>
          <w:ilvl w:val="0"/>
          <w:numId w:val="7"/>
        </w:numPr>
        <w:tabs>
          <w:tab w:val="clear" w:pos="720"/>
          <w:tab w:val="num" w:pos="1276"/>
        </w:tabs>
        <w:spacing w:before="60"/>
        <w:ind w:left="567" w:hanging="567"/>
        <w:jc w:val="both"/>
        <w:rPr>
          <w:bCs/>
          <w:sz w:val="22"/>
          <w:szCs w:val="22"/>
        </w:rPr>
      </w:pPr>
      <w:r w:rsidRPr="00F13227">
        <w:rPr>
          <w:bCs/>
          <w:sz w:val="22"/>
          <w:szCs w:val="22"/>
        </w:rPr>
        <w:t>V případě, že Dopravce poruší svou povinnost</w:t>
      </w:r>
      <w:r w:rsidR="00127D84">
        <w:rPr>
          <w:bCs/>
          <w:sz w:val="22"/>
          <w:szCs w:val="22"/>
        </w:rPr>
        <w:t xml:space="preserve"> informovat dispečink</w:t>
      </w:r>
      <w:r w:rsidR="00DE4755">
        <w:rPr>
          <w:bCs/>
          <w:sz w:val="22"/>
          <w:szCs w:val="22"/>
        </w:rPr>
        <w:t xml:space="preserve"> stanovenou v článku VI. odst. 2 těchto</w:t>
      </w:r>
      <w:r w:rsidR="00DE4755">
        <w:rPr>
          <w:b/>
          <w:bCs/>
          <w:sz w:val="22"/>
          <w:szCs w:val="22"/>
        </w:rPr>
        <w:t xml:space="preserve"> Obchodních podmínek</w:t>
      </w:r>
      <w:r w:rsidRPr="00F13227">
        <w:rPr>
          <w:bCs/>
          <w:sz w:val="22"/>
          <w:szCs w:val="22"/>
        </w:rPr>
        <w:t xml:space="preserve">, je Objednatel oprávněn účtovat </w:t>
      </w:r>
      <w:r w:rsidR="00E37C59">
        <w:rPr>
          <w:bCs/>
          <w:sz w:val="22"/>
          <w:szCs w:val="22"/>
        </w:rPr>
        <w:t xml:space="preserve">Dopravci smluvní pokutu ve výši </w:t>
      </w:r>
      <w:r w:rsidRPr="00E37C59">
        <w:rPr>
          <w:bCs/>
          <w:sz w:val="22"/>
          <w:szCs w:val="22"/>
        </w:rPr>
        <w:t>10 000,- Kč za každý případ porušení povinnosti informovat dopravní dispečink Objednatele do 10 min. od vzniku výpadku. Zaplacením smluvní pokuty není dotčeno právo na náhradu škody.</w:t>
      </w:r>
      <w:r w:rsidR="00E37C59">
        <w:rPr>
          <w:bCs/>
          <w:sz w:val="22"/>
          <w:szCs w:val="22"/>
        </w:rPr>
        <w:t xml:space="preserve"> </w:t>
      </w:r>
      <w:r w:rsidR="00E37C59" w:rsidRPr="00FC6635">
        <w:rPr>
          <w:bCs/>
          <w:sz w:val="22"/>
        </w:rPr>
        <w:t xml:space="preserve">Smluvní pokuty jsou splatné </w:t>
      </w:r>
      <w:r w:rsidR="00127D84">
        <w:rPr>
          <w:bCs/>
          <w:sz w:val="22"/>
        </w:rPr>
        <w:t>do 30 dnů od jejich vystavení</w:t>
      </w:r>
      <w:r w:rsidR="00E37C59" w:rsidRPr="00FC6635">
        <w:rPr>
          <w:bCs/>
          <w:sz w:val="22"/>
        </w:rPr>
        <w:t>.</w:t>
      </w:r>
    </w:p>
    <w:p w14:paraId="24844D83" w14:textId="1BCBE251" w:rsidR="003A7C37" w:rsidRPr="007C36E1" w:rsidRDefault="003A7C37" w:rsidP="00E37C59">
      <w:pPr>
        <w:pStyle w:val="Odstavecseseznamem"/>
        <w:numPr>
          <w:ilvl w:val="0"/>
          <w:numId w:val="7"/>
        </w:numPr>
        <w:tabs>
          <w:tab w:val="clear" w:pos="720"/>
          <w:tab w:val="num" w:pos="1276"/>
        </w:tabs>
        <w:spacing w:before="60"/>
        <w:ind w:left="567" w:hanging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V</w:t>
      </w:r>
      <w:r w:rsidRPr="003A7C37">
        <w:rPr>
          <w:bCs/>
          <w:sz w:val="22"/>
          <w:szCs w:val="22"/>
        </w:rPr>
        <w:t xml:space="preserve"> případě, že Dopravce nezahájí poskytování </w:t>
      </w:r>
      <w:r>
        <w:rPr>
          <w:bCs/>
          <w:sz w:val="22"/>
          <w:szCs w:val="22"/>
        </w:rPr>
        <w:t>s</w:t>
      </w:r>
      <w:r w:rsidRPr="003A7C37">
        <w:rPr>
          <w:bCs/>
          <w:sz w:val="22"/>
          <w:szCs w:val="22"/>
        </w:rPr>
        <w:t xml:space="preserve">lužby ve lhůtě </w:t>
      </w:r>
      <w:r>
        <w:rPr>
          <w:bCs/>
          <w:sz w:val="22"/>
          <w:szCs w:val="22"/>
        </w:rPr>
        <w:t xml:space="preserve">dle </w:t>
      </w:r>
      <w:r w:rsidRPr="003A7C37">
        <w:rPr>
          <w:b/>
          <w:sz w:val="22"/>
          <w:szCs w:val="22"/>
        </w:rPr>
        <w:t>Prováděcí smlouvy</w:t>
      </w:r>
      <w:r w:rsidRPr="003A7C37">
        <w:rPr>
          <w:bCs/>
          <w:sz w:val="22"/>
          <w:szCs w:val="22"/>
        </w:rPr>
        <w:t xml:space="preserve"> nebo její poskytování</w:t>
      </w:r>
      <w:r>
        <w:rPr>
          <w:bCs/>
          <w:sz w:val="22"/>
          <w:szCs w:val="22"/>
        </w:rPr>
        <w:t xml:space="preserve"> (byť v rozsahu jedné linky)</w:t>
      </w:r>
      <w:r w:rsidRPr="003A7C37">
        <w:rPr>
          <w:bCs/>
          <w:sz w:val="22"/>
          <w:szCs w:val="22"/>
        </w:rPr>
        <w:t xml:space="preserve"> přeruší na dobu delší než 24 hodin,</w:t>
      </w:r>
      <w:r>
        <w:rPr>
          <w:bCs/>
          <w:sz w:val="22"/>
          <w:szCs w:val="22"/>
        </w:rPr>
        <w:t xml:space="preserve"> </w:t>
      </w:r>
      <w:r w:rsidRPr="003A7C37">
        <w:rPr>
          <w:bCs/>
          <w:sz w:val="22"/>
          <w:szCs w:val="22"/>
        </w:rPr>
        <w:t>je Objednatel oprávněn požadovat po Dopravci zaplacení smluvní pokuty ve výši 50.000</w:t>
      </w:r>
      <w:r w:rsidR="001F1FBF">
        <w:rPr>
          <w:bCs/>
          <w:sz w:val="22"/>
          <w:szCs w:val="22"/>
        </w:rPr>
        <w:t>,-</w:t>
      </w:r>
      <w:r w:rsidRPr="003A7C37">
        <w:rPr>
          <w:bCs/>
          <w:sz w:val="22"/>
          <w:szCs w:val="22"/>
        </w:rPr>
        <w:t xml:space="preserve"> Kč denně</w:t>
      </w:r>
      <w:r>
        <w:rPr>
          <w:bCs/>
          <w:sz w:val="22"/>
          <w:szCs w:val="22"/>
        </w:rPr>
        <w:t>,</w:t>
      </w:r>
      <w:r w:rsidRPr="003A7C37">
        <w:rPr>
          <w:bCs/>
          <w:sz w:val="22"/>
          <w:szCs w:val="22"/>
        </w:rPr>
        <w:t xml:space="preserve"> maximálně však </w:t>
      </w:r>
      <w:r>
        <w:rPr>
          <w:bCs/>
          <w:sz w:val="22"/>
          <w:szCs w:val="22"/>
        </w:rPr>
        <w:t xml:space="preserve">do výše </w:t>
      </w:r>
      <w:proofErr w:type="gramStart"/>
      <w:r w:rsidRPr="003A7C37">
        <w:rPr>
          <w:bCs/>
          <w:sz w:val="22"/>
          <w:szCs w:val="22"/>
        </w:rPr>
        <w:t>1.000.000</w:t>
      </w:r>
      <w:r w:rsidR="001F1FBF">
        <w:rPr>
          <w:bCs/>
          <w:sz w:val="22"/>
          <w:szCs w:val="22"/>
        </w:rPr>
        <w:t>,-</w:t>
      </w:r>
      <w:proofErr w:type="gramEnd"/>
      <w:r w:rsidRPr="003A7C37">
        <w:rPr>
          <w:bCs/>
          <w:sz w:val="22"/>
          <w:szCs w:val="22"/>
        </w:rPr>
        <w:t xml:space="preserve"> Kč</w:t>
      </w:r>
      <w:r>
        <w:rPr>
          <w:bCs/>
          <w:sz w:val="22"/>
          <w:szCs w:val="22"/>
        </w:rPr>
        <w:t>.</w:t>
      </w:r>
    </w:p>
    <w:p w14:paraId="59C41D8F" w14:textId="5B11E8C8" w:rsidR="007C36E1" w:rsidRPr="003A4DFD" w:rsidRDefault="007C36E1" w:rsidP="007C36E1">
      <w:pPr>
        <w:pStyle w:val="Odstavecseseznamem"/>
        <w:numPr>
          <w:ilvl w:val="0"/>
          <w:numId w:val="7"/>
        </w:numPr>
        <w:tabs>
          <w:tab w:val="clear" w:pos="720"/>
          <w:tab w:val="num" w:pos="1276"/>
        </w:tabs>
        <w:spacing w:before="60"/>
        <w:ind w:left="567" w:hanging="567"/>
        <w:jc w:val="both"/>
        <w:rPr>
          <w:szCs w:val="22"/>
        </w:rPr>
      </w:pPr>
      <w:r>
        <w:rPr>
          <w:sz w:val="22"/>
        </w:rPr>
        <w:t>Dopravce bere na vědomí, že pokud Objednateli</w:t>
      </w:r>
      <w:r w:rsidRPr="00396C73">
        <w:rPr>
          <w:sz w:val="22"/>
        </w:rPr>
        <w:t xml:space="preserve"> vznikne právo účtovat</w:t>
      </w:r>
      <w:r w:rsidR="00B25A07">
        <w:rPr>
          <w:sz w:val="22"/>
        </w:rPr>
        <w:t xml:space="preserve"> smluvní pokutu dle těchto</w:t>
      </w:r>
      <w:r>
        <w:rPr>
          <w:sz w:val="22"/>
        </w:rPr>
        <w:t xml:space="preserve"> </w:t>
      </w:r>
      <w:r w:rsidR="00B25A07">
        <w:rPr>
          <w:b/>
          <w:sz w:val="22"/>
        </w:rPr>
        <w:t>Obchodních podmínek</w:t>
      </w:r>
      <w:r w:rsidRPr="00396C73">
        <w:rPr>
          <w:sz w:val="22"/>
        </w:rPr>
        <w:t xml:space="preserve">, je </w:t>
      </w:r>
      <w:r>
        <w:rPr>
          <w:sz w:val="22"/>
        </w:rPr>
        <w:t>Objednatel</w:t>
      </w:r>
      <w:r w:rsidRPr="00396C73">
        <w:rPr>
          <w:sz w:val="22"/>
        </w:rPr>
        <w:t xml:space="preserve"> oprávněn tak vždy učinit, nicméně není to jeho povinností. </w:t>
      </w:r>
      <w:r>
        <w:rPr>
          <w:sz w:val="22"/>
        </w:rPr>
        <w:t>Objednatel</w:t>
      </w:r>
      <w:r w:rsidRPr="00396C73">
        <w:rPr>
          <w:sz w:val="22"/>
        </w:rPr>
        <w:t xml:space="preserve"> má právo při svém rozhodování o up</w:t>
      </w:r>
      <w:r w:rsidR="00B25A07">
        <w:rPr>
          <w:sz w:val="22"/>
        </w:rPr>
        <w:t>latnění smluvních pokut dle těchto</w:t>
      </w:r>
      <w:r w:rsidRPr="00396C73">
        <w:rPr>
          <w:sz w:val="22"/>
        </w:rPr>
        <w:t xml:space="preserve"> </w:t>
      </w:r>
      <w:r w:rsidR="00B25A07">
        <w:rPr>
          <w:b/>
          <w:sz w:val="22"/>
        </w:rPr>
        <w:t xml:space="preserve">Obchodních podmínek </w:t>
      </w:r>
      <w:r w:rsidRPr="00396C73">
        <w:rPr>
          <w:sz w:val="22"/>
        </w:rPr>
        <w:t xml:space="preserve">zohledňovat jako spravedlivý a poctivý obchodník veškeré okolnosti vzniku nároku na smluvní pokutu, včetně objektivních důvodů porušení </w:t>
      </w:r>
      <w:r w:rsidR="00B25A07">
        <w:rPr>
          <w:b/>
          <w:sz w:val="22"/>
        </w:rPr>
        <w:t>Obchodních podmínek</w:t>
      </w:r>
      <w:r>
        <w:rPr>
          <w:sz w:val="22"/>
        </w:rPr>
        <w:t xml:space="preserve"> </w:t>
      </w:r>
      <w:r w:rsidRPr="00396C73">
        <w:rPr>
          <w:sz w:val="22"/>
        </w:rPr>
        <w:t>na straně</w:t>
      </w:r>
      <w:r>
        <w:rPr>
          <w:sz w:val="22"/>
        </w:rPr>
        <w:t xml:space="preserve"> Dopravce</w:t>
      </w:r>
      <w:r w:rsidRPr="00396C73">
        <w:rPr>
          <w:sz w:val="22"/>
        </w:rPr>
        <w:t xml:space="preserve"> či míru škody vzniklé v majetkové sféře </w:t>
      </w:r>
      <w:r>
        <w:rPr>
          <w:sz w:val="22"/>
        </w:rPr>
        <w:t>Objednatele</w:t>
      </w:r>
      <w:r w:rsidRPr="00396C73">
        <w:rPr>
          <w:sz w:val="22"/>
        </w:rPr>
        <w:t xml:space="preserve">, to vše s přihlédnutím k racionálnímu a spravedlivému uspořádání vzájemných vztahů (pozn.: pokud se však </w:t>
      </w:r>
      <w:r>
        <w:rPr>
          <w:sz w:val="22"/>
        </w:rPr>
        <w:t xml:space="preserve">Objednatel </w:t>
      </w:r>
      <w:r w:rsidRPr="00396C73">
        <w:rPr>
          <w:sz w:val="22"/>
        </w:rPr>
        <w:t xml:space="preserve">rozhodne smluvní pokutu v případě vzniku nároku na její zaplacení vyúčtovat, není </w:t>
      </w:r>
      <w:r>
        <w:rPr>
          <w:sz w:val="22"/>
        </w:rPr>
        <w:t>Dopravce</w:t>
      </w:r>
      <w:r w:rsidRPr="00396C73">
        <w:rPr>
          <w:sz w:val="22"/>
        </w:rPr>
        <w:t xml:space="preserve"> oprávněn s ohledem na výše uvedené aspekty namítat, že smluvní pokuta neměla být účtována).</w:t>
      </w:r>
    </w:p>
    <w:p w14:paraId="608856CB" w14:textId="77777777" w:rsidR="00627238" w:rsidRPr="003A4DFD" w:rsidRDefault="00627238" w:rsidP="00641C1B">
      <w:pPr>
        <w:pStyle w:val="Odstavecseseznamem"/>
        <w:numPr>
          <w:ilvl w:val="0"/>
          <w:numId w:val="7"/>
        </w:numPr>
        <w:tabs>
          <w:tab w:val="clear" w:pos="720"/>
          <w:tab w:val="num" w:pos="567"/>
        </w:tabs>
        <w:spacing w:before="60"/>
        <w:ind w:left="567" w:hanging="567"/>
        <w:rPr>
          <w:iCs/>
          <w:sz w:val="22"/>
          <w:szCs w:val="22"/>
        </w:rPr>
      </w:pPr>
      <w:r w:rsidRPr="003A4DFD">
        <w:rPr>
          <w:iCs/>
          <w:sz w:val="22"/>
          <w:szCs w:val="22"/>
        </w:rPr>
        <w:t>Nárok na zaplacení jakékoli smluvní pokuty nevznikne tehdy, jestliže k porušení povinnosti došlo v důsledku případu vyšší moci.</w:t>
      </w:r>
    </w:p>
    <w:p w14:paraId="4D3D3ECB" w14:textId="57884FF2" w:rsidR="00E46868" w:rsidRPr="00961157" w:rsidRDefault="00E46868" w:rsidP="00B17C85">
      <w:pPr>
        <w:rPr>
          <w:b/>
          <w:sz w:val="24"/>
        </w:rPr>
      </w:pPr>
    </w:p>
    <w:p w14:paraId="70AD0A0D" w14:textId="2BB390C4" w:rsidR="00264412" w:rsidRPr="00544EEB" w:rsidRDefault="00264412" w:rsidP="00303A97">
      <w:pPr>
        <w:pStyle w:val="Odstavecseseznamem"/>
        <w:numPr>
          <w:ilvl w:val="0"/>
          <w:numId w:val="20"/>
        </w:numPr>
        <w:ind w:left="567" w:hanging="567"/>
        <w:rPr>
          <w:rFonts w:ascii="Arial Black" w:hAnsi="Arial Black"/>
          <w:b/>
          <w:sz w:val="22"/>
          <w:szCs w:val="22"/>
        </w:rPr>
      </w:pPr>
      <w:r w:rsidRPr="00B51138">
        <w:rPr>
          <w:rFonts w:ascii="Arial Black" w:hAnsi="Arial Black"/>
          <w:b/>
          <w:sz w:val="22"/>
          <w:szCs w:val="22"/>
        </w:rPr>
        <w:t>Závazky objednatele</w:t>
      </w:r>
    </w:p>
    <w:p w14:paraId="39678112" w14:textId="5632B842" w:rsidR="00264412" w:rsidRDefault="00264412" w:rsidP="00544EEB">
      <w:pPr>
        <w:numPr>
          <w:ilvl w:val="0"/>
          <w:numId w:val="15"/>
        </w:numPr>
        <w:tabs>
          <w:tab w:val="clear" w:pos="720"/>
          <w:tab w:val="num" w:pos="851"/>
        </w:tabs>
        <w:spacing w:before="60"/>
        <w:ind w:left="567" w:hanging="567"/>
        <w:jc w:val="both"/>
        <w:rPr>
          <w:sz w:val="22"/>
        </w:rPr>
      </w:pPr>
      <w:r w:rsidRPr="00961157">
        <w:rPr>
          <w:sz w:val="22"/>
        </w:rPr>
        <w:t xml:space="preserve">Objednatel se zavazuje uhradit </w:t>
      </w:r>
      <w:r w:rsidR="003C170A">
        <w:rPr>
          <w:sz w:val="22"/>
        </w:rPr>
        <w:t xml:space="preserve">ujednanou cenu za </w:t>
      </w:r>
      <w:r w:rsidRPr="00961157">
        <w:rPr>
          <w:sz w:val="22"/>
        </w:rPr>
        <w:t>poskytnutou přepravu osob v</w:t>
      </w:r>
      <w:r w:rsidR="006A2FE0">
        <w:rPr>
          <w:sz w:val="22"/>
        </w:rPr>
        <w:t>e výši a</w:t>
      </w:r>
      <w:r w:rsidRPr="00961157">
        <w:rPr>
          <w:sz w:val="22"/>
        </w:rPr>
        <w:t xml:space="preserve"> termínu</w:t>
      </w:r>
      <w:r w:rsidR="00544EEB">
        <w:rPr>
          <w:sz w:val="22"/>
        </w:rPr>
        <w:t xml:space="preserve"> stanoveném v článku </w:t>
      </w:r>
      <w:r w:rsidR="00FD280B">
        <w:rPr>
          <w:sz w:val="22"/>
        </w:rPr>
        <w:t>III</w:t>
      </w:r>
      <w:r w:rsidR="004C7509">
        <w:rPr>
          <w:sz w:val="22"/>
        </w:rPr>
        <w:t xml:space="preserve">. a </w:t>
      </w:r>
      <w:r w:rsidR="00FD280B">
        <w:rPr>
          <w:sz w:val="22"/>
        </w:rPr>
        <w:t>I</w:t>
      </w:r>
      <w:r w:rsidR="004C7509">
        <w:rPr>
          <w:sz w:val="22"/>
        </w:rPr>
        <w:t>V</w:t>
      </w:r>
      <w:r w:rsidR="00FD280B">
        <w:rPr>
          <w:sz w:val="22"/>
        </w:rPr>
        <w:t>. těchto</w:t>
      </w:r>
      <w:r w:rsidR="00544EEB">
        <w:rPr>
          <w:sz w:val="22"/>
        </w:rPr>
        <w:t xml:space="preserve"> </w:t>
      </w:r>
      <w:r w:rsidR="00FD280B">
        <w:rPr>
          <w:b/>
          <w:sz w:val="22"/>
        </w:rPr>
        <w:t>Obchodních podmínek</w:t>
      </w:r>
      <w:r w:rsidRPr="00DF3254">
        <w:rPr>
          <w:sz w:val="22"/>
        </w:rPr>
        <w:t>.</w:t>
      </w:r>
    </w:p>
    <w:p w14:paraId="6B6FE232" w14:textId="5799844C" w:rsidR="00C96DD1" w:rsidRPr="00D8450A" w:rsidRDefault="00C96DD1" w:rsidP="00544EEB">
      <w:pPr>
        <w:numPr>
          <w:ilvl w:val="0"/>
          <w:numId w:val="15"/>
        </w:numPr>
        <w:tabs>
          <w:tab w:val="clear" w:pos="720"/>
          <w:tab w:val="num" w:pos="851"/>
        </w:tabs>
        <w:spacing w:before="60"/>
        <w:ind w:left="567" w:hanging="567"/>
        <w:jc w:val="both"/>
        <w:rPr>
          <w:sz w:val="22"/>
        </w:rPr>
      </w:pPr>
      <w:r>
        <w:rPr>
          <w:sz w:val="22"/>
        </w:rPr>
        <w:lastRenderedPageBreak/>
        <w:t xml:space="preserve">Objednatel se zavazuje proškolit Dopravce a jim určené osoby (zejména řidiče) z provozních a bezpečnostních předpisů Objednatele, o </w:t>
      </w:r>
      <w:r w:rsidR="00396CF9">
        <w:rPr>
          <w:sz w:val="22"/>
        </w:rPr>
        <w:t xml:space="preserve">podmínkách parkování a </w:t>
      </w:r>
      <w:r>
        <w:rPr>
          <w:sz w:val="22"/>
        </w:rPr>
        <w:t xml:space="preserve">čerpání pohonných hmot </w:t>
      </w:r>
      <w:r w:rsidR="00396CF9">
        <w:rPr>
          <w:sz w:val="22"/>
        </w:rPr>
        <w:t>v areálu Hranečník</w:t>
      </w:r>
      <w:r w:rsidR="001C2C17">
        <w:rPr>
          <w:sz w:val="22"/>
        </w:rPr>
        <w:t>,</w:t>
      </w:r>
      <w:r w:rsidR="001C2C17" w:rsidRPr="008061C9">
        <w:rPr>
          <w:sz w:val="22"/>
          <w:szCs w:val="22"/>
        </w:rPr>
        <w:t xml:space="preserve"> ul. Počáteční 1962/36</w:t>
      </w:r>
      <w:r w:rsidR="001C2C17">
        <w:rPr>
          <w:sz w:val="22"/>
          <w:szCs w:val="22"/>
        </w:rPr>
        <w:t>, Ostrava – Slezská Ostrava</w:t>
      </w:r>
      <w:r w:rsidR="00010269">
        <w:rPr>
          <w:sz w:val="22"/>
          <w:szCs w:val="22"/>
        </w:rPr>
        <w:t>, nebude-li dohodnuto jinak</w:t>
      </w:r>
      <w:r w:rsidR="001C2C17">
        <w:rPr>
          <w:sz w:val="22"/>
          <w:szCs w:val="22"/>
        </w:rPr>
        <w:t>.</w:t>
      </w:r>
    </w:p>
    <w:p w14:paraId="37FEBB76" w14:textId="0C80349C" w:rsidR="00D8450A" w:rsidRDefault="00D8450A" w:rsidP="00A96B16">
      <w:pPr>
        <w:numPr>
          <w:ilvl w:val="0"/>
          <w:numId w:val="15"/>
        </w:numPr>
        <w:tabs>
          <w:tab w:val="clear" w:pos="720"/>
          <w:tab w:val="num" w:pos="851"/>
        </w:tabs>
        <w:spacing w:before="6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Objednatel se zavazuje předat Dopravci </w:t>
      </w:r>
      <w:r w:rsidRPr="00F32DCA">
        <w:rPr>
          <w:b/>
          <w:sz w:val="22"/>
          <w:szCs w:val="22"/>
        </w:rPr>
        <w:t>„vozové jízdní řády“</w:t>
      </w:r>
      <w:r>
        <w:rPr>
          <w:sz w:val="22"/>
          <w:szCs w:val="22"/>
        </w:rPr>
        <w:t xml:space="preserve"> a </w:t>
      </w:r>
      <w:r w:rsidRPr="00F32DCA">
        <w:rPr>
          <w:b/>
          <w:sz w:val="22"/>
          <w:szCs w:val="22"/>
        </w:rPr>
        <w:t>„popisy linkového vedení“</w:t>
      </w:r>
      <w:r>
        <w:rPr>
          <w:sz w:val="22"/>
          <w:szCs w:val="22"/>
        </w:rPr>
        <w:t xml:space="preserve"> předmětné</w:t>
      </w:r>
      <w:r w:rsidRPr="00B3669D">
        <w:rPr>
          <w:sz w:val="22"/>
          <w:szCs w:val="22"/>
        </w:rPr>
        <w:t xml:space="preserve"> krátkodobé náhradní autobusové dopravy</w:t>
      </w:r>
      <w:r w:rsidR="005B0B40">
        <w:rPr>
          <w:sz w:val="22"/>
          <w:szCs w:val="22"/>
        </w:rPr>
        <w:t xml:space="preserve">, a to minimálně </w:t>
      </w:r>
      <w:r w:rsidR="00812F86">
        <w:rPr>
          <w:sz w:val="22"/>
          <w:szCs w:val="22"/>
        </w:rPr>
        <w:t>3</w:t>
      </w:r>
      <w:r w:rsidR="005B0B40">
        <w:rPr>
          <w:sz w:val="22"/>
          <w:szCs w:val="22"/>
        </w:rPr>
        <w:t xml:space="preserve"> pracovní dny</w:t>
      </w:r>
      <w:r>
        <w:rPr>
          <w:sz w:val="22"/>
          <w:szCs w:val="22"/>
        </w:rPr>
        <w:t xml:space="preserve"> před zahájením poskytované přepravy osob. O případných změnách je Objednatel povinen prokazatelně informovat Dopravce (např. e-mailem na kontaktní osobu) v dostatečném předstihu. </w:t>
      </w:r>
    </w:p>
    <w:p w14:paraId="259DAF72" w14:textId="77777777" w:rsidR="00C828A4" w:rsidRDefault="00C828A4" w:rsidP="00A96B16">
      <w:pPr>
        <w:spacing w:before="60"/>
        <w:ind w:left="567"/>
        <w:jc w:val="both"/>
        <w:rPr>
          <w:sz w:val="22"/>
          <w:szCs w:val="22"/>
        </w:rPr>
      </w:pPr>
    </w:p>
    <w:p w14:paraId="6A981B12" w14:textId="38329E91" w:rsidR="00C828A4" w:rsidRDefault="00C828A4" w:rsidP="004710D0">
      <w:pPr>
        <w:pStyle w:val="Odstavecseseznamem"/>
        <w:numPr>
          <w:ilvl w:val="0"/>
          <w:numId w:val="20"/>
        </w:numPr>
        <w:ind w:left="567" w:hanging="567"/>
        <w:rPr>
          <w:rFonts w:ascii="Arial Black" w:hAnsi="Arial Black"/>
          <w:sz w:val="22"/>
          <w:szCs w:val="22"/>
        </w:rPr>
      </w:pPr>
      <w:r w:rsidRPr="00A96B16">
        <w:rPr>
          <w:rFonts w:ascii="Arial Black" w:hAnsi="Arial Black"/>
          <w:sz w:val="22"/>
          <w:szCs w:val="22"/>
        </w:rPr>
        <w:t xml:space="preserve">Právo odstoupení od </w:t>
      </w:r>
      <w:r w:rsidR="0066209A">
        <w:rPr>
          <w:rFonts w:ascii="Arial Black" w:hAnsi="Arial Black"/>
          <w:sz w:val="22"/>
          <w:szCs w:val="22"/>
        </w:rPr>
        <w:t>Prováděcí smlouvy</w:t>
      </w:r>
    </w:p>
    <w:p w14:paraId="0C4CB081" w14:textId="1265CDE5" w:rsidR="00B76613" w:rsidRDefault="00B76613" w:rsidP="00A96B16">
      <w:pPr>
        <w:pStyle w:val="Odstavecseseznamem"/>
        <w:numPr>
          <w:ilvl w:val="0"/>
          <w:numId w:val="28"/>
        </w:numPr>
        <w:spacing w:before="6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Smluvní strany mají právo odstoupit od </w:t>
      </w:r>
      <w:r w:rsidR="00840470">
        <w:rPr>
          <w:sz w:val="22"/>
          <w:szCs w:val="22"/>
        </w:rPr>
        <w:t xml:space="preserve">jednotlivých </w:t>
      </w:r>
      <w:r w:rsidR="00840470" w:rsidRPr="00DF3254">
        <w:rPr>
          <w:b/>
          <w:sz w:val="22"/>
          <w:szCs w:val="22"/>
        </w:rPr>
        <w:t>Prováděcích smluv</w:t>
      </w:r>
      <w:r w:rsidR="00840470" w:rsidRPr="00DF325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v případě, že druhá smluvní strana podstatně </w:t>
      </w:r>
      <w:r w:rsidR="0066209A">
        <w:rPr>
          <w:sz w:val="22"/>
          <w:szCs w:val="22"/>
        </w:rPr>
        <w:t>poruší ujednání stanovené v těchto</w:t>
      </w:r>
      <w:r>
        <w:rPr>
          <w:sz w:val="22"/>
          <w:szCs w:val="22"/>
        </w:rPr>
        <w:t xml:space="preserve"> </w:t>
      </w:r>
      <w:r w:rsidR="0066209A">
        <w:rPr>
          <w:b/>
          <w:sz w:val="22"/>
          <w:szCs w:val="22"/>
        </w:rPr>
        <w:t>Obchodních podmínkách</w:t>
      </w:r>
      <w:r w:rsidRPr="00DF325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nebo konkrétní </w:t>
      </w:r>
      <w:r w:rsidRPr="00DF3254">
        <w:rPr>
          <w:b/>
          <w:sz w:val="22"/>
          <w:szCs w:val="22"/>
        </w:rPr>
        <w:t>Prováděcí smlouvě</w:t>
      </w:r>
      <w:r w:rsidRPr="00DF3254">
        <w:rPr>
          <w:sz w:val="22"/>
          <w:szCs w:val="22"/>
        </w:rPr>
        <w:t>.</w:t>
      </w:r>
    </w:p>
    <w:p w14:paraId="10721E8C" w14:textId="3646B749" w:rsidR="00B76613" w:rsidRDefault="00B76613" w:rsidP="00A96B16">
      <w:pPr>
        <w:pStyle w:val="Odstavecseseznamem"/>
        <w:numPr>
          <w:ilvl w:val="0"/>
          <w:numId w:val="28"/>
        </w:numPr>
        <w:spacing w:before="60"/>
        <w:ind w:left="567" w:hanging="567"/>
        <w:rPr>
          <w:sz w:val="22"/>
          <w:szCs w:val="22"/>
        </w:rPr>
      </w:pPr>
      <w:r>
        <w:rPr>
          <w:sz w:val="22"/>
          <w:szCs w:val="22"/>
        </w:rPr>
        <w:t>Za podstatné porušení se v této souvislosti považuje zejména:</w:t>
      </w:r>
    </w:p>
    <w:p w14:paraId="51F22956" w14:textId="45FEDD4B" w:rsidR="00B76613" w:rsidRDefault="0058551E" w:rsidP="007401D1">
      <w:pPr>
        <w:pStyle w:val="Odstavecseseznamem"/>
        <w:numPr>
          <w:ilvl w:val="0"/>
          <w:numId w:val="29"/>
        </w:numPr>
        <w:spacing w:before="60"/>
        <w:ind w:left="1134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opakované a bezdůvodné odmítnutí poskytnout </w:t>
      </w:r>
      <w:r w:rsidR="00127D84">
        <w:rPr>
          <w:sz w:val="22"/>
          <w:szCs w:val="22"/>
        </w:rPr>
        <w:t xml:space="preserve">sjednanou </w:t>
      </w:r>
      <w:r>
        <w:rPr>
          <w:sz w:val="22"/>
          <w:szCs w:val="22"/>
        </w:rPr>
        <w:t xml:space="preserve">službu dle konkrétní </w:t>
      </w:r>
      <w:r w:rsidRPr="00DF3254">
        <w:rPr>
          <w:b/>
          <w:sz w:val="22"/>
          <w:szCs w:val="22"/>
        </w:rPr>
        <w:t>Prováděcí smlouvy</w:t>
      </w:r>
      <w:r w:rsidRPr="00DF3254">
        <w:rPr>
          <w:sz w:val="22"/>
          <w:szCs w:val="22"/>
        </w:rPr>
        <w:t>;</w:t>
      </w:r>
    </w:p>
    <w:p w14:paraId="0EC8FDD6" w14:textId="4CD3CAF2" w:rsidR="0058551E" w:rsidRDefault="0058551E" w:rsidP="007401D1">
      <w:pPr>
        <w:pStyle w:val="Odstavecseseznamem"/>
        <w:numPr>
          <w:ilvl w:val="0"/>
          <w:numId w:val="29"/>
        </w:numPr>
        <w:tabs>
          <w:tab w:val="left" w:pos="1134"/>
        </w:tabs>
        <w:spacing w:before="60"/>
        <w:ind w:firstLine="207"/>
        <w:jc w:val="both"/>
        <w:rPr>
          <w:sz w:val="22"/>
          <w:szCs w:val="22"/>
        </w:rPr>
      </w:pPr>
      <w:r>
        <w:rPr>
          <w:sz w:val="22"/>
          <w:szCs w:val="22"/>
        </w:rPr>
        <w:t>prodlení Objednatele s placením faktury delší než 14 dnů ode dne splatnosti</w:t>
      </w:r>
      <w:r w:rsidR="007401D1">
        <w:rPr>
          <w:sz w:val="22"/>
          <w:szCs w:val="22"/>
        </w:rPr>
        <w:t>.</w:t>
      </w:r>
    </w:p>
    <w:p w14:paraId="2BD1B43E" w14:textId="464A2AAC" w:rsidR="002B186D" w:rsidRPr="0038629E" w:rsidRDefault="002B186D" w:rsidP="002B186D">
      <w:pPr>
        <w:pStyle w:val="Odstavecseseznamem"/>
        <w:numPr>
          <w:ilvl w:val="0"/>
          <w:numId w:val="29"/>
        </w:numPr>
        <w:tabs>
          <w:tab w:val="left" w:pos="1134"/>
        </w:tabs>
        <w:spacing w:before="60"/>
        <w:ind w:left="1134" w:hanging="567"/>
        <w:jc w:val="both"/>
        <w:rPr>
          <w:sz w:val="22"/>
          <w:szCs w:val="22"/>
        </w:rPr>
      </w:pPr>
      <w:r w:rsidRPr="002B186D">
        <w:rPr>
          <w:sz w:val="22"/>
          <w:szCs w:val="22"/>
        </w:rPr>
        <w:t xml:space="preserve">Objednatel je oprávněn okamžitě odstoupit od </w:t>
      </w:r>
      <w:r w:rsidRPr="002B186D">
        <w:rPr>
          <w:b/>
          <w:sz w:val="22"/>
          <w:szCs w:val="22"/>
        </w:rPr>
        <w:t>Prováděcí smlouvy</w:t>
      </w:r>
      <w:r w:rsidRPr="002B186D">
        <w:rPr>
          <w:sz w:val="22"/>
          <w:szCs w:val="22"/>
        </w:rPr>
        <w:t xml:space="preserve"> v případě, že D</w:t>
      </w:r>
      <w:r>
        <w:rPr>
          <w:sz w:val="22"/>
          <w:szCs w:val="22"/>
        </w:rPr>
        <w:t xml:space="preserve">opravce </w:t>
      </w:r>
      <w:r w:rsidRPr="002B186D">
        <w:rPr>
          <w:sz w:val="22"/>
          <w:szCs w:val="22"/>
        </w:rPr>
        <w:t xml:space="preserve">použil k plnění </w:t>
      </w:r>
      <w:r w:rsidRPr="002B186D">
        <w:rPr>
          <w:b/>
          <w:sz w:val="22"/>
          <w:szCs w:val="22"/>
        </w:rPr>
        <w:t>Prováděcí smlouvy</w:t>
      </w:r>
      <w:r w:rsidRPr="002B186D">
        <w:rPr>
          <w:sz w:val="22"/>
          <w:szCs w:val="22"/>
        </w:rPr>
        <w:t xml:space="preserve"> třetích osob neuvedených v nabídce na daný </w:t>
      </w:r>
      <w:proofErr w:type="spellStart"/>
      <w:r w:rsidRPr="002B186D">
        <w:rPr>
          <w:sz w:val="22"/>
          <w:szCs w:val="22"/>
        </w:rPr>
        <w:t>minitendr</w:t>
      </w:r>
      <w:proofErr w:type="spellEnd"/>
      <w:r w:rsidRPr="002B186D">
        <w:rPr>
          <w:sz w:val="22"/>
          <w:szCs w:val="22"/>
        </w:rPr>
        <w:t xml:space="preserve"> </w:t>
      </w:r>
      <w:r w:rsidRPr="0038629E">
        <w:rPr>
          <w:sz w:val="22"/>
          <w:szCs w:val="22"/>
        </w:rPr>
        <w:t>bez předchozího písemného souhlasu Objednatele.</w:t>
      </w:r>
    </w:p>
    <w:p w14:paraId="2CB1BFF8" w14:textId="37EF70C9" w:rsidR="0038629E" w:rsidRPr="0038629E" w:rsidRDefault="0038629E" w:rsidP="0038629E">
      <w:pPr>
        <w:pStyle w:val="Odstavecseseznamem"/>
        <w:numPr>
          <w:ilvl w:val="0"/>
          <w:numId w:val="29"/>
        </w:numPr>
        <w:tabs>
          <w:tab w:val="left" w:pos="1134"/>
        </w:tabs>
        <w:spacing w:before="60"/>
        <w:ind w:left="1134" w:hanging="567"/>
        <w:jc w:val="both"/>
        <w:rPr>
          <w:rFonts w:eastAsia="Calibri"/>
          <w:sz w:val="22"/>
        </w:rPr>
      </w:pPr>
      <w:r w:rsidRPr="0038629E">
        <w:rPr>
          <w:rFonts w:eastAsia="Calibri"/>
          <w:sz w:val="22"/>
        </w:rPr>
        <w:t>Objednatel je dále oprávněn okamžitě odstoupit od Prováděcí smlouvy,</w:t>
      </w:r>
    </w:p>
    <w:p w14:paraId="3A1E4BE2" w14:textId="7B5C01AE" w:rsidR="0038629E" w:rsidRPr="0038629E" w:rsidRDefault="0038629E" w:rsidP="00AC7007">
      <w:pPr>
        <w:numPr>
          <w:ilvl w:val="0"/>
          <w:numId w:val="39"/>
        </w:numPr>
        <w:spacing w:before="40" w:after="40"/>
        <w:ind w:left="1984" w:hanging="425"/>
        <w:jc w:val="both"/>
        <w:rPr>
          <w:rFonts w:eastAsia="Calibri"/>
          <w:sz w:val="22"/>
        </w:rPr>
      </w:pPr>
      <w:r w:rsidRPr="0038629E">
        <w:rPr>
          <w:rFonts w:eastAsia="Calibri"/>
          <w:sz w:val="22"/>
        </w:rPr>
        <w:t>v případě, že Do</w:t>
      </w:r>
      <w:r>
        <w:rPr>
          <w:rFonts w:eastAsia="Calibri"/>
          <w:sz w:val="22"/>
        </w:rPr>
        <w:t>pravce</w:t>
      </w:r>
      <w:r w:rsidRPr="0038629E">
        <w:rPr>
          <w:rFonts w:eastAsia="Calibri"/>
          <w:sz w:val="22"/>
        </w:rPr>
        <w:t xml:space="preserve"> byl pravomocně odsouzen za některé z trestných činů uvedených v ustanovení § 7 zákona č. 418/2011 Sb., o trestní odpovědnosti právnických osob, ve znění pozdějších předpisů (dále jen „</w:t>
      </w:r>
      <w:r w:rsidRPr="0038629E">
        <w:rPr>
          <w:rFonts w:eastAsia="Calibri"/>
          <w:b/>
          <w:sz w:val="22"/>
        </w:rPr>
        <w:t>ZTOPO</w:t>
      </w:r>
      <w:r w:rsidRPr="0038629E">
        <w:rPr>
          <w:rFonts w:eastAsia="Calibri"/>
          <w:sz w:val="22"/>
        </w:rPr>
        <w:t>“)</w:t>
      </w:r>
    </w:p>
    <w:p w14:paraId="3751FF2F" w14:textId="6BA0CBF4" w:rsidR="0038629E" w:rsidRPr="0038629E" w:rsidRDefault="0038629E" w:rsidP="00AC7007">
      <w:pPr>
        <w:numPr>
          <w:ilvl w:val="0"/>
          <w:numId w:val="39"/>
        </w:numPr>
        <w:spacing w:before="40" w:after="40"/>
        <w:ind w:left="1984" w:hanging="425"/>
        <w:jc w:val="both"/>
        <w:rPr>
          <w:rFonts w:eastAsia="Calibri"/>
          <w:sz w:val="22"/>
        </w:rPr>
      </w:pPr>
      <w:r w:rsidRPr="0038629E">
        <w:rPr>
          <w:rFonts w:eastAsia="Calibri"/>
          <w:sz w:val="22"/>
        </w:rPr>
        <w:t>poruší-li Do</w:t>
      </w:r>
      <w:r>
        <w:rPr>
          <w:rFonts w:eastAsia="Calibri"/>
          <w:sz w:val="22"/>
        </w:rPr>
        <w:t>pravce</w:t>
      </w:r>
      <w:r w:rsidR="00E0594E">
        <w:rPr>
          <w:rFonts w:eastAsia="Calibri"/>
          <w:sz w:val="22"/>
        </w:rPr>
        <w:t xml:space="preserve"> opakovaně (nejméně 2x)</w:t>
      </w:r>
      <w:r w:rsidRPr="0038629E">
        <w:rPr>
          <w:rFonts w:eastAsia="Calibri"/>
          <w:sz w:val="22"/>
        </w:rPr>
        <w:t xml:space="preserve"> některou z povinností dle platných předpisů, norem a rozhodnutí příslušných orgánů, zejména orgánů státní správy, které je povinen dodržovat,</w:t>
      </w:r>
    </w:p>
    <w:p w14:paraId="5FB77EFF" w14:textId="558AAFE1" w:rsidR="0038629E" w:rsidRPr="0038629E" w:rsidRDefault="0038629E" w:rsidP="00AC7007">
      <w:pPr>
        <w:numPr>
          <w:ilvl w:val="0"/>
          <w:numId w:val="39"/>
        </w:numPr>
        <w:spacing w:before="40" w:after="40"/>
        <w:ind w:left="1984" w:hanging="425"/>
        <w:jc w:val="both"/>
        <w:rPr>
          <w:rFonts w:eastAsia="Calibri"/>
          <w:sz w:val="22"/>
        </w:rPr>
      </w:pPr>
      <w:r w:rsidRPr="0038629E">
        <w:rPr>
          <w:rFonts w:eastAsia="Calibri"/>
          <w:sz w:val="22"/>
        </w:rPr>
        <w:t xml:space="preserve">vstoupí-li </w:t>
      </w:r>
      <w:r>
        <w:rPr>
          <w:rFonts w:eastAsia="Calibri"/>
          <w:sz w:val="22"/>
        </w:rPr>
        <w:t>Dopravce</w:t>
      </w:r>
      <w:r w:rsidRPr="0038629E">
        <w:rPr>
          <w:rFonts w:eastAsia="Calibri"/>
          <w:sz w:val="22"/>
        </w:rPr>
        <w:t xml:space="preserve"> do likvidace nebo bude-li zrušen (kromě případů fúze nebo přeměny),</w:t>
      </w:r>
    </w:p>
    <w:p w14:paraId="1D8FDD12" w14:textId="31993315" w:rsidR="0038629E" w:rsidRPr="0038629E" w:rsidRDefault="0038629E" w:rsidP="00AC7007">
      <w:pPr>
        <w:numPr>
          <w:ilvl w:val="0"/>
          <w:numId w:val="39"/>
        </w:numPr>
        <w:spacing w:before="40" w:after="40"/>
        <w:ind w:left="1984" w:hanging="425"/>
        <w:jc w:val="both"/>
        <w:rPr>
          <w:rFonts w:eastAsia="Calibri"/>
          <w:sz w:val="22"/>
        </w:rPr>
      </w:pPr>
      <w:r w:rsidRPr="0038629E">
        <w:rPr>
          <w:rFonts w:eastAsia="Calibri"/>
          <w:sz w:val="22"/>
        </w:rPr>
        <w:t>pozbude-li Do</w:t>
      </w:r>
      <w:r>
        <w:rPr>
          <w:rFonts w:eastAsia="Calibri"/>
          <w:sz w:val="22"/>
        </w:rPr>
        <w:t>pravce</w:t>
      </w:r>
      <w:r w:rsidRPr="0038629E">
        <w:rPr>
          <w:rFonts w:eastAsia="Calibri"/>
          <w:sz w:val="22"/>
        </w:rPr>
        <w:t xml:space="preserve"> jakékoliv oprávnění vyžadované právními předpisy pro provádění činnosti, k níž se zavazuje,</w:t>
      </w:r>
    </w:p>
    <w:p w14:paraId="3320CC9D" w14:textId="4AD9D391" w:rsidR="0038629E" w:rsidRPr="0038629E" w:rsidRDefault="0038629E" w:rsidP="00AC7007">
      <w:pPr>
        <w:numPr>
          <w:ilvl w:val="0"/>
          <w:numId w:val="39"/>
        </w:numPr>
        <w:spacing w:before="40" w:after="40"/>
        <w:ind w:left="1984" w:hanging="425"/>
        <w:jc w:val="both"/>
        <w:rPr>
          <w:rFonts w:eastAsia="Calibri"/>
          <w:sz w:val="22"/>
        </w:rPr>
      </w:pPr>
      <w:r w:rsidRPr="0038629E">
        <w:rPr>
          <w:rFonts w:eastAsia="Calibri"/>
          <w:sz w:val="22"/>
        </w:rPr>
        <w:t>budou-li činěna opatření k realizaci zástavního práva (více zástavních práv) k majetku Do</w:t>
      </w:r>
      <w:r>
        <w:rPr>
          <w:rFonts w:eastAsia="Calibri"/>
          <w:sz w:val="22"/>
        </w:rPr>
        <w:t>pravce</w:t>
      </w:r>
      <w:r w:rsidRPr="0038629E">
        <w:rPr>
          <w:rFonts w:eastAsia="Calibri"/>
          <w:sz w:val="22"/>
        </w:rPr>
        <w:t>,</w:t>
      </w:r>
    </w:p>
    <w:p w14:paraId="0C566B0B" w14:textId="19F57F49" w:rsidR="0038629E" w:rsidRDefault="0038629E" w:rsidP="00AC7007">
      <w:pPr>
        <w:numPr>
          <w:ilvl w:val="0"/>
          <w:numId w:val="39"/>
        </w:numPr>
        <w:spacing w:before="40" w:after="40"/>
        <w:ind w:left="1984" w:hanging="425"/>
        <w:jc w:val="both"/>
        <w:rPr>
          <w:rFonts w:eastAsia="Calibri"/>
          <w:sz w:val="22"/>
        </w:rPr>
      </w:pPr>
      <w:r w:rsidRPr="0038629E">
        <w:rPr>
          <w:rFonts w:eastAsia="Calibri"/>
          <w:sz w:val="22"/>
        </w:rPr>
        <w:t>bude-li na majetek D</w:t>
      </w:r>
      <w:r>
        <w:rPr>
          <w:rFonts w:eastAsia="Calibri"/>
          <w:sz w:val="22"/>
        </w:rPr>
        <w:t xml:space="preserve">opravce </w:t>
      </w:r>
      <w:r w:rsidRPr="0038629E">
        <w:rPr>
          <w:rFonts w:eastAsia="Calibri"/>
          <w:sz w:val="22"/>
        </w:rPr>
        <w:t>nařízen</w:t>
      </w:r>
      <w:r w:rsidR="00E57A91">
        <w:rPr>
          <w:rFonts w:eastAsia="Calibri"/>
          <w:sz w:val="22"/>
        </w:rPr>
        <w:t>a exekuce nebo výkon rozhodnutí,</w:t>
      </w:r>
    </w:p>
    <w:p w14:paraId="741D8705" w14:textId="40FD684D" w:rsidR="002B186D" w:rsidRDefault="00E57A91" w:rsidP="00AC7007">
      <w:pPr>
        <w:numPr>
          <w:ilvl w:val="0"/>
          <w:numId w:val="39"/>
        </w:numPr>
        <w:spacing w:before="40" w:after="40"/>
        <w:ind w:left="1984" w:hanging="425"/>
        <w:jc w:val="both"/>
        <w:rPr>
          <w:rFonts w:eastAsia="Calibri"/>
          <w:sz w:val="22"/>
        </w:rPr>
      </w:pPr>
      <w:r>
        <w:rPr>
          <w:rFonts w:eastAsia="Calibri"/>
          <w:sz w:val="22"/>
        </w:rPr>
        <w:t>p</w:t>
      </w:r>
      <w:r w:rsidR="0038629E" w:rsidRPr="0038629E">
        <w:rPr>
          <w:rFonts w:eastAsia="Calibri"/>
          <w:sz w:val="22"/>
        </w:rPr>
        <w:t>oruší-li Dopravce platné zákony a předpisy týkající se protikorupčního a etického jednání.</w:t>
      </w:r>
    </w:p>
    <w:p w14:paraId="54972DE9" w14:textId="312E1C33" w:rsidR="00305D6E" w:rsidRPr="006C36F0" w:rsidRDefault="00305D6E" w:rsidP="00AC7007">
      <w:pPr>
        <w:numPr>
          <w:ilvl w:val="0"/>
          <w:numId w:val="39"/>
        </w:numPr>
        <w:spacing w:before="40" w:after="40"/>
        <w:ind w:left="1984" w:hanging="425"/>
        <w:jc w:val="both"/>
        <w:rPr>
          <w:rFonts w:eastAsia="Calibri"/>
          <w:sz w:val="22"/>
        </w:rPr>
      </w:pPr>
      <w:r>
        <w:rPr>
          <w:rFonts w:eastAsia="Calibri"/>
          <w:sz w:val="22"/>
        </w:rPr>
        <w:t>Objednatel</w:t>
      </w:r>
      <w:r w:rsidRPr="00E11F2E">
        <w:rPr>
          <w:rFonts w:eastAsia="Calibri"/>
          <w:sz w:val="22"/>
        </w:rPr>
        <w:t xml:space="preserve"> je oprávněn odstoupit od </w:t>
      </w:r>
      <w:r w:rsidR="005730C8" w:rsidRPr="00AC7007">
        <w:rPr>
          <w:rFonts w:eastAsia="Calibri"/>
          <w:b/>
          <w:bCs/>
          <w:sz w:val="22"/>
        </w:rPr>
        <w:t xml:space="preserve">Prováděcí </w:t>
      </w:r>
      <w:r w:rsidRPr="00AC7007">
        <w:rPr>
          <w:rFonts w:eastAsia="Calibri"/>
          <w:b/>
          <w:bCs/>
          <w:sz w:val="22"/>
        </w:rPr>
        <w:t>smlouvy</w:t>
      </w:r>
      <w:r w:rsidRPr="00E11F2E">
        <w:rPr>
          <w:rFonts w:eastAsia="Calibri"/>
          <w:sz w:val="22"/>
        </w:rPr>
        <w:t xml:space="preserve">, bude-li prokázáno pravomocným rozhodnutím soudu, orgánu veřejné moci nebo jiným hodnověrným důkazem, že v souvislosti s uzavřením </w:t>
      </w:r>
      <w:r w:rsidR="005730C8" w:rsidRPr="00AC7007">
        <w:rPr>
          <w:rFonts w:eastAsia="Calibri"/>
          <w:b/>
          <w:bCs/>
          <w:sz w:val="22"/>
        </w:rPr>
        <w:t xml:space="preserve">Prováděcí </w:t>
      </w:r>
      <w:r w:rsidRPr="00AC7007">
        <w:rPr>
          <w:rFonts w:eastAsia="Calibri"/>
          <w:b/>
          <w:bCs/>
          <w:sz w:val="22"/>
        </w:rPr>
        <w:t>smlouvy</w:t>
      </w:r>
      <w:r w:rsidRPr="00E11F2E">
        <w:rPr>
          <w:rFonts w:eastAsia="Calibri"/>
          <w:sz w:val="22"/>
        </w:rPr>
        <w:t xml:space="preserve"> se druhá strana nebo osoby jednající jejím jménem dopustily korupčního jednání podle trestního zákoníku (zejména § 331 a násl. zákona č. 40/2009 Sb.,</w:t>
      </w:r>
      <w:r w:rsidR="005730C8">
        <w:rPr>
          <w:rFonts w:eastAsia="Calibri"/>
          <w:sz w:val="22"/>
        </w:rPr>
        <w:t xml:space="preserve"> </w:t>
      </w:r>
      <w:r w:rsidR="005730C8" w:rsidRPr="005730C8">
        <w:rPr>
          <w:rFonts w:eastAsia="Calibri"/>
          <w:sz w:val="22"/>
        </w:rPr>
        <w:t>trestní zákoník</w:t>
      </w:r>
      <w:r w:rsidR="005730C8">
        <w:rPr>
          <w:rFonts w:eastAsia="Calibri"/>
          <w:sz w:val="22"/>
        </w:rPr>
        <w:t>,</w:t>
      </w:r>
      <w:r w:rsidRPr="00E11F2E">
        <w:rPr>
          <w:rFonts w:eastAsia="Calibri"/>
          <w:sz w:val="22"/>
        </w:rPr>
        <w:t xml:space="preserve"> ve</w:t>
      </w:r>
      <w:r w:rsidRPr="00305D6E">
        <w:rPr>
          <w:rFonts w:eastAsia="Calibri"/>
          <w:sz w:val="22"/>
        </w:rPr>
        <w:t xml:space="preserve"> znění pozdějších předpisů). </w:t>
      </w:r>
      <w:r>
        <w:rPr>
          <w:rFonts w:eastAsia="Calibri"/>
          <w:sz w:val="22"/>
        </w:rPr>
        <w:t>Objednatel</w:t>
      </w:r>
      <w:r w:rsidRPr="00E11F2E">
        <w:rPr>
          <w:rFonts w:eastAsia="Calibri"/>
          <w:sz w:val="22"/>
        </w:rPr>
        <w:t xml:space="preserve"> je v případě odstoupení od </w:t>
      </w:r>
      <w:r w:rsidR="005730C8" w:rsidRPr="00AC7007">
        <w:rPr>
          <w:rFonts w:eastAsia="Calibri"/>
          <w:b/>
          <w:bCs/>
          <w:sz w:val="22"/>
        </w:rPr>
        <w:t xml:space="preserve">Prováděcí </w:t>
      </w:r>
      <w:r w:rsidRPr="00AC7007">
        <w:rPr>
          <w:rFonts w:eastAsia="Calibri"/>
          <w:b/>
          <w:bCs/>
          <w:sz w:val="22"/>
        </w:rPr>
        <w:t>smlouvy</w:t>
      </w:r>
      <w:r w:rsidRPr="00E11F2E">
        <w:rPr>
          <w:rFonts w:eastAsia="Calibri"/>
          <w:sz w:val="22"/>
        </w:rPr>
        <w:t xml:space="preserve"> oprávněn určit, zda se odstoupením smlouva ruší od počátku (ex </w:t>
      </w:r>
      <w:proofErr w:type="spellStart"/>
      <w:r w:rsidRPr="00E11F2E">
        <w:rPr>
          <w:rFonts w:eastAsia="Calibri"/>
          <w:sz w:val="22"/>
        </w:rPr>
        <w:t>tunc</w:t>
      </w:r>
      <w:proofErr w:type="spellEnd"/>
      <w:r w:rsidRPr="00E11F2E">
        <w:rPr>
          <w:rFonts w:eastAsia="Calibri"/>
          <w:sz w:val="22"/>
        </w:rPr>
        <w:t xml:space="preserve">) nebo od okamžiku odstoupení (ex </w:t>
      </w:r>
      <w:proofErr w:type="spellStart"/>
      <w:r w:rsidRPr="00E11F2E">
        <w:rPr>
          <w:rFonts w:eastAsia="Calibri"/>
          <w:sz w:val="22"/>
        </w:rPr>
        <w:t>nunc</w:t>
      </w:r>
      <w:proofErr w:type="spellEnd"/>
      <w:r w:rsidRPr="00E11F2E">
        <w:rPr>
          <w:rFonts w:eastAsia="Calibri"/>
          <w:sz w:val="22"/>
        </w:rPr>
        <w:t xml:space="preserve">). Nebude-li odstoupení obsahovat toto určení, ruší se smlouva od počátku (ex </w:t>
      </w:r>
      <w:proofErr w:type="spellStart"/>
      <w:r w:rsidRPr="00E11F2E">
        <w:rPr>
          <w:rFonts w:eastAsia="Calibri"/>
          <w:sz w:val="22"/>
        </w:rPr>
        <w:t>tunc</w:t>
      </w:r>
      <w:proofErr w:type="spellEnd"/>
      <w:r w:rsidRPr="00E11F2E">
        <w:rPr>
          <w:rFonts w:eastAsia="Calibri"/>
          <w:sz w:val="22"/>
        </w:rPr>
        <w:t>).</w:t>
      </w:r>
    </w:p>
    <w:p w14:paraId="4BD2B644" w14:textId="5C55F5DB" w:rsidR="00425DA5" w:rsidRPr="00A96B16" w:rsidRDefault="00412378" w:rsidP="00A96B16">
      <w:pPr>
        <w:pStyle w:val="Odstavecseseznamem"/>
        <w:numPr>
          <w:ilvl w:val="0"/>
          <w:numId w:val="28"/>
        </w:numPr>
        <w:spacing w:before="60"/>
        <w:ind w:left="567" w:hanging="567"/>
        <w:jc w:val="both"/>
        <w:rPr>
          <w:b/>
          <w:sz w:val="24"/>
        </w:rPr>
      </w:pPr>
      <w:r>
        <w:rPr>
          <w:sz w:val="22"/>
          <w:szCs w:val="22"/>
        </w:rPr>
        <w:t xml:space="preserve">Odstoupením od </w:t>
      </w:r>
      <w:r w:rsidRPr="00DF3254">
        <w:rPr>
          <w:b/>
          <w:sz w:val="22"/>
          <w:szCs w:val="22"/>
        </w:rPr>
        <w:t>Prováděcí Smlouvy</w:t>
      </w:r>
      <w:r w:rsidR="0058551E">
        <w:rPr>
          <w:sz w:val="22"/>
          <w:szCs w:val="22"/>
        </w:rPr>
        <w:t xml:space="preserve"> není dotčeno právo jedné či druhé smluvní strany na smluvní pokutu a náhradu škody.</w:t>
      </w:r>
    </w:p>
    <w:p w14:paraId="01B09E0E" w14:textId="23B2008C" w:rsidR="00203BFD" w:rsidRDefault="00B606F1" w:rsidP="00807526">
      <w:pPr>
        <w:pStyle w:val="Zkladntext"/>
        <w:widowControl w:val="0"/>
        <w:numPr>
          <w:ilvl w:val="0"/>
          <w:numId w:val="28"/>
        </w:numPr>
        <w:spacing w:before="60"/>
        <w:ind w:left="567" w:hanging="567"/>
        <w:jc w:val="both"/>
        <w:rPr>
          <w:szCs w:val="22"/>
        </w:rPr>
      </w:pPr>
      <w:r>
        <w:rPr>
          <w:szCs w:val="22"/>
        </w:rPr>
        <w:t xml:space="preserve">Platnost </w:t>
      </w:r>
      <w:r w:rsidR="0099551C">
        <w:rPr>
          <w:b/>
          <w:szCs w:val="22"/>
        </w:rPr>
        <w:t xml:space="preserve">Prováděcí smlouvy </w:t>
      </w:r>
      <w:r>
        <w:rPr>
          <w:szCs w:val="22"/>
        </w:rPr>
        <w:t>může být ukončená některou ze smluvních stran ve výpovědní lhůtě 10 dnů, která se počítá od prvního dne následujícího po dni doručení výpovědi druhé smluvní straně.</w:t>
      </w:r>
      <w:r w:rsidR="00E0594E">
        <w:rPr>
          <w:szCs w:val="22"/>
        </w:rPr>
        <w:t xml:space="preserve"> </w:t>
      </w:r>
      <w:bookmarkStart w:id="1" w:name="_Hlk207099450"/>
      <w:r w:rsidR="00E0594E">
        <w:rPr>
          <w:szCs w:val="22"/>
        </w:rPr>
        <w:t>Výpověď Prováděcí smlouvy dle tohoto odstavce může smluvní strana učinit i bez udání důvodu.</w:t>
      </w:r>
      <w:bookmarkEnd w:id="1"/>
    </w:p>
    <w:p w14:paraId="606E208D" w14:textId="77777777" w:rsidR="00B743CB" w:rsidRPr="00360583" w:rsidRDefault="00B743CB" w:rsidP="00B743CB">
      <w:pPr>
        <w:pStyle w:val="Zkladntext"/>
        <w:widowControl w:val="0"/>
        <w:spacing w:before="60"/>
        <w:ind w:left="567"/>
        <w:jc w:val="both"/>
        <w:rPr>
          <w:szCs w:val="22"/>
        </w:rPr>
      </w:pPr>
    </w:p>
    <w:p w14:paraId="3BE032B4" w14:textId="060E2535" w:rsidR="00203BFD" w:rsidRPr="00DB4D22" w:rsidRDefault="00203BFD" w:rsidP="00C32CCE">
      <w:pPr>
        <w:pStyle w:val="Odstavecseseznamem"/>
        <w:numPr>
          <w:ilvl w:val="0"/>
          <w:numId w:val="20"/>
        </w:numPr>
        <w:ind w:left="567" w:hanging="567"/>
        <w:rPr>
          <w:rFonts w:ascii="Arial Black" w:hAnsi="Arial Black"/>
          <w:b/>
          <w:bCs/>
          <w:szCs w:val="22"/>
        </w:rPr>
      </w:pPr>
      <w:r w:rsidRPr="00DB4D22">
        <w:rPr>
          <w:rFonts w:ascii="Arial Black" w:hAnsi="Arial Black"/>
          <w:b/>
          <w:bCs/>
          <w:sz w:val="22"/>
          <w:szCs w:val="22"/>
        </w:rPr>
        <w:t>Vyšší moc, prodlení smluvních stran</w:t>
      </w:r>
    </w:p>
    <w:p w14:paraId="2305F73D" w14:textId="48E4F092" w:rsidR="00203BFD" w:rsidRPr="0021739B" w:rsidRDefault="00203BFD" w:rsidP="00AC7007">
      <w:pPr>
        <w:pStyle w:val="Odstavecseseznamem"/>
        <w:numPr>
          <w:ilvl w:val="0"/>
          <w:numId w:val="32"/>
        </w:numPr>
        <w:spacing w:before="40" w:after="40"/>
        <w:ind w:left="567" w:hanging="567"/>
        <w:jc w:val="both"/>
        <w:rPr>
          <w:bCs/>
          <w:sz w:val="22"/>
          <w:szCs w:val="22"/>
        </w:rPr>
      </w:pPr>
      <w:r w:rsidRPr="0021739B">
        <w:rPr>
          <w:bCs/>
          <w:sz w:val="22"/>
          <w:szCs w:val="22"/>
        </w:rPr>
        <w:t xml:space="preserve">Pokud některé ze smluvních stran brání ve splnění </w:t>
      </w:r>
      <w:r w:rsidR="002B186D">
        <w:rPr>
          <w:bCs/>
          <w:sz w:val="22"/>
          <w:szCs w:val="22"/>
        </w:rPr>
        <w:t xml:space="preserve">jakékoli její povinnosti z těchto </w:t>
      </w:r>
      <w:r w:rsidR="002B186D" w:rsidRPr="002B186D">
        <w:rPr>
          <w:b/>
          <w:bCs/>
          <w:sz w:val="22"/>
          <w:szCs w:val="22"/>
        </w:rPr>
        <w:t>Obchodních podmínek</w:t>
      </w:r>
      <w:r w:rsidR="002B186D">
        <w:rPr>
          <w:bCs/>
          <w:sz w:val="22"/>
          <w:szCs w:val="22"/>
        </w:rPr>
        <w:t xml:space="preserve"> </w:t>
      </w:r>
      <w:r w:rsidRPr="0021739B">
        <w:rPr>
          <w:bCs/>
          <w:sz w:val="22"/>
          <w:szCs w:val="22"/>
        </w:rPr>
        <w:t xml:space="preserve">nebo </w:t>
      </w:r>
      <w:r w:rsidR="002A1578">
        <w:rPr>
          <w:bCs/>
          <w:sz w:val="22"/>
          <w:szCs w:val="22"/>
        </w:rPr>
        <w:t xml:space="preserve">dílčí </w:t>
      </w:r>
      <w:r w:rsidR="002A1578" w:rsidRPr="00DF3254">
        <w:rPr>
          <w:b/>
          <w:bCs/>
          <w:sz w:val="22"/>
          <w:szCs w:val="22"/>
        </w:rPr>
        <w:t>Prováděcí smlouvy</w:t>
      </w:r>
      <w:r w:rsidRPr="0021739B">
        <w:rPr>
          <w:bCs/>
          <w:sz w:val="22"/>
          <w:szCs w:val="22"/>
        </w:rPr>
        <w:t xml:space="preserve"> překážka v podobě vyšší moci, nebude tato smluvní strana</w:t>
      </w:r>
      <w:r w:rsidR="00AA0E2E">
        <w:rPr>
          <w:bCs/>
          <w:sz w:val="22"/>
          <w:szCs w:val="22"/>
        </w:rPr>
        <w:t xml:space="preserve"> odpovědná za újmu plynoucí z jejího porušení, avšak překážka v podobě vyšší moci lhůtu k plnění nestaví a nebrání tak možnosti odstoupení od smlouvy v případě prodlení s plněním či z jiných důvodů stanovených touto smlouvou či zákonem.</w:t>
      </w:r>
      <w:r w:rsidR="001463E6">
        <w:rPr>
          <w:bCs/>
          <w:sz w:val="22"/>
          <w:szCs w:val="22"/>
        </w:rPr>
        <w:t xml:space="preserve"> </w:t>
      </w:r>
      <w:r w:rsidRPr="0021739B">
        <w:rPr>
          <w:bCs/>
          <w:sz w:val="22"/>
          <w:szCs w:val="22"/>
        </w:rPr>
        <w:t>Pro vyloučení pochybností se předchozí věta uplatní pouze ve vztahu k povinnosti, jejíž splnění je přímo nebo bezprostředně vyloučeno vyšší mocí.</w:t>
      </w:r>
    </w:p>
    <w:p w14:paraId="36EA9C74" w14:textId="5DB964E6" w:rsidR="00203BFD" w:rsidRPr="0021739B" w:rsidRDefault="002B186D" w:rsidP="00AC7007">
      <w:pPr>
        <w:pStyle w:val="Odstavecseseznamem"/>
        <w:spacing w:before="40" w:after="40"/>
        <w:ind w:left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Vyšší mocí se pro účely těchto</w:t>
      </w:r>
      <w:r w:rsidR="00203BFD" w:rsidRPr="0021739B">
        <w:rPr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Obchodních podmínek</w:t>
      </w:r>
      <w:r w:rsidR="002A1578">
        <w:rPr>
          <w:bCs/>
          <w:sz w:val="22"/>
          <w:szCs w:val="22"/>
        </w:rPr>
        <w:t xml:space="preserve"> </w:t>
      </w:r>
      <w:r w:rsidR="00203BFD" w:rsidRPr="0021739B">
        <w:rPr>
          <w:bCs/>
          <w:sz w:val="22"/>
          <w:szCs w:val="22"/>
        </w:rPr>
        <w:t xml:space="preserve">a </w:t>
      </w:r>
      <w:r w:rsidR="002A1578">
        <w:rPr>
          <w:bCs/>
          <w:sz w:val="22"/>
          <w:szCs w:val="22"/>
        </w:rPr>
        <w:t xml:space="preserve">dílčí </w:t>
      </w:r>
      <w:r w:rsidR="002A1578" w:rsidRPr="00DF3254">
        <w:rPr>
          <w:b/>
          <w:bCs/>
          <w:sz w:val="22"/>
          <w:szCs w:val="22"/>
        </w:rPr>
        <w:t>Prováděcí smlouvy</w:t>
      </w:r>
      <w:r w:rsidR="00203BFD" w:rsidRPr="0021739B">
        <w:rPr>
          <w:bCs/>
          <w:sz w:val="22"/>
          <w:szCs w:val="22"/>
        </w:rPr>
        <w:t xml:space="preserve"> rozumí mimořádná událost, okolnost nebo překážka, kterou, ani při vynaložení náležité péče, nemohl </w:t>
      </w:r>
      <w:r w:rsidR="002A1578">
        <w:rPr>
          <w:bCs/>
          <w:sz w:val="22"/>
          <w:szCs w:val="22"/>
        </w:rPr>
        <w:t>Dopravce</w:t>
      </w:r>
      <w:r w:rsidR="00203BFD" w:rsidRPr="0021739B">
        <w:rPr>
          <w:bCs/>
          <w:sz w:val="22"/>
          <w:szCs w:val="22"/>
        </w:rPr>
        <w:t xml:space="preserve"> před podáním</w:t>
      </w:r>
      <w:r w:rsidR="00837021">
        <w:rPr>
          <w:bCs/>
          <w:sz w:val="22"/>
          <w:szCs w:val="22"/>
        </w:rPr>
        <w:t xml:space="preserve"> </w:t>
      </w:r>
      <w:r w:rsidR="00203BFD" w:rsidRPr="0021739B">
        <w:rPr>
          <w:bCs/>
          <w:sz w:val="22"/>
          <w:szCs w:val="22"/>
        </w:rPr>
        <w:t xml:space="preserve">nabídky a </w:t>
      </w:r>
      <w:r w:rsidR="002A1578">
        <w:rPr>
          <w:bCs/>
          <w:sz w:val="22"/>
          <w:szCs w:val="22"/>
        </w:rPr>
        <w:t>Objednatel</w:t>
      </w:r>
      <w:r w:rsidR="00203BFD" w:rsidRPr="0021739B">
        <w:rPr>
          <w:bCs/>
          <w:sz w:val="22"/>
          <w:szCs w:val="22"/>
        </w:rPr>
        <w:t xml:space="preserve"> před </w:t>
      </w:r>
      <w:r>
        <w:rPr>
          <w:bCs/>
          <w:sz w:val="22"/>
          <w:szCs w:val="22"/>
        </w:rPr>
        <w:t xml:space="preserve">podpisem </w:t>
      </w:r>
      <w:r w:rsidR="002A1578">
        <w:rPr>
          <w:bCs/>
          <w:sz w:val="22"/>
          <w:szCs w:val="22"/>
        </w:rPr>
        <w:t xml:space="preserve">dílčí </w:t>
      </w:r>
      <w:r w:rsidR="002A1578" w:rsidRPr="00DF3254">
        <w:rPr>
          <w:b/>
          <w:bCs/>
          <w:sz w:val="22"/>
          <w:szCs w:val="22"/>
        </w:rPr>
        <w:t>Prováděcí smlouvy</w:t>
      </w:r>
      <w:r w:rsidR="00203BFD" w:rsidRPr="0021739B">
        <w:rPr>
          <w:bCs/>
          <w:sz w:val="22"/>
          <w:szCs w:val="22"/>
        </w:rPr>
        <w:t xml:space="preserve"> předvídat ani ji předejít a která je mimo jakoukoliv kontrolu takové smluvní strany a nebyla způsobena úmyslně ani z nedbalosti jednáním nebo opomenutím této smluvní strany. Takovými událostmi, okolnostmi nebo překážkami jsou zejména, nikoliv však výlučně</w:t>
      </w:r>
      <w:r w:rsidR="008C3EC8">
        <w:rPr>
          <w:bCs/>
          <w:sz w:val="22"/>
          <w:szCs w:val="22"/>
        </w:rPr>
        <w:t>:</w:t>
      </w:r>
    </w:p>
    <w:p w14:paraId="6180D7F1" w14:textId="77777777" w:rsidR="00203BFD" w:rsidRPr="0021739B" w:rsidRDefault="00203BFD" w:rsidP="00AC7007">
      <w:pPr>
        <w:pStyle w:val="Odstavecseseznamem"/>
        <w:numPr>
          <w:ilvl w:val="0"/>
          <w:numId w:val="31"/>
        </w:numPr>
        <w:spacing w:before="40" w:after="40"/>
        <w:ind w:left="1134" w:hanging="567"/>
        <w:jc w:val="both"/>
        <w:rPr>
          <w:bCs/>
          <w:sz w:val="22"/>
          <w:szCs w:val="22"/>
        </w:rPr>
      </w:pPr>
      <w:r w:rsidRPr="0021739B">
        <w:rPr>
          <w:bCs/>
          <w:sz w:val="22"/>
          <w:szCs w:val="22"/>
        </w:rPr>
        <w:t>živelné události (zejména zemětřesení, záplavy, vichřice),</w:t>
      </w:r>
    </w:p>
    <w:p w14:paraId="26E93588" w14:textId="77777777" w:rsidR="00203BFD" w:rsidRPr="0021739B" w:rsidRDefault="00203BFD" w:rsidP="00AC7007">
      <w:pPr>
        <w:pStyle w:val="Odstavecseseznamem"/>
        <w:numPr>
          <w:ilvl w:val="0"/>
          <w:numId w:val="31"/>
        </w:numPr>
        <w:spacing w:before="40" w:after="40"/>
        <w:ind w:left="1134" w:hanging="567"/>
        <w:jc w:val="both"/>
        <w:rPr>
          <w:bCs/>
          <w:sz w:val="22"/>
          <w:szCs w:val="22"/>
        </w:rPr>
      </w:pPr>
      <w:r w:rsidRPr="0021739B">
        <w:rPr>
          <w:bCs/>
          <w:sz w:val="22"/>
          <w:szCs w:val="22"/>
        </w:rPr>
        <w:t>události související s činností člověka, např. války, občanské nepokoje,</w:t>
      </w:r>
    </w:p>
    <w:p w14:paraId="2E2D1E66" w14:textId="3CDCCA5B" w:rsidR="00203BFD" w:rsidRPr="007401D1" w:rsidRDefault="00724413" w:rsidP="00AC7007">
      <w:pPr>
        <w:pStyle w:val="Odstavecseseznamem"/>
        <w:numPr>
          <w:ilvl w:val="0"/>
          <w:numId w:val="31"/>
        </w:numPr>
        <w:spacing w:before="40" w:after="40"/>
        <w:ind w:left="1134" w:hanging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epidemie a s tím případná související krizová a další opatření orgánů veřejné moci.</w:t>
      </w:r>
    </w:p>
    <w:p w14:paraId="69ADF02A" w14:textId="486F1514" w:rsidR="00E46868" w:rsidRDefault="00203BFD" w:rsidP="00AC7007">
      <w:pPr>
        <w:pStyle w:val="Odstavecseseznamem"/>
        <w:numPr>
          <w:ilvl w:val="0"/>
          <w:numId w:val="32"/>
        </w:numPr>
        <w:spacing w:before="40" w:after="40"/>
        <w:ind w:left="567" w:hanging="567"/>
        <w:jc w:val="both"/>
        <w:rPr>
          <w:bCs/>
          <w:sz w:val="22"/>
          <w:szCs w:val="22"/>
        </w:rPr>
      </w:pPr>
      <w:r w:rsidRPr="0021739B">
        <w:rPr>
          <w:bCs/>
          <w:sz w:val="22"/>
          <w:szCs w:val="22"/>
        </w:rPr>
        <w:t>Smluvní strana dotčená vyšší mocí je povinna informovat druhou smluvní stranu o existenci překážky v podobě vyšší moci bez zbytečného odkladu a dále podniknout veškeré kroky, které lze po takové smluvní straně rozumně požadovat, aby se zmírnil vliv vyšší moci na plnění po</w:t>
      </w:r>
      <w:r w:rsidR="00733E6E">
        <w:rPr>
          <w:bCs/>
          <w:sz w:val="22"/>
          <w:szCs w:val="22"/>
        </w:rPr>
        <w:t xml:space="preserve">vinnosti dle </w:t>
      </w:r>
      <w:r w:rsidR="002B186D">
        <w:rPr>
          <w:b/>
          <w:bCs/>
          <w:sz w:val="22"/>
          <w:szCs w:val="22"/>
        </w:rPr>
        <w:t>Obchodních podmínek</w:t>
      </w:r>
      <w:r w:rsidRPr="0021739B">
        <w:rPr>
          <w:bCs/>
          <w:sz w:val="22"/>
          <w:szCs w:val="22"/>
        </w:rPr>
        <w:t xml:space="preserve"> nebo </w:t>
      </w:r>
      <w:r w:rsidR="00733E6E">
        <w:rPr>
          <w:bCs/>
          <w:sz w:val="22"/>
          <w:szCs w:val="22"/>
        </w:rPr>
        <w:t xml:space="preserve">dílčí </w:t>
      </w:r>
      <w:r w:rsidR="00733E6E" w:rsidRPr="002901E4">
        <w:rPr>
          <w:b/>
          <w:bCs/>
          <w:sz w:val="22"/>
          <w:szCs w:val="22"/>
        </w:rPr>
        <w:t>Prováděcí smlouvy</w:t>
      </w:r>
      <w:r w:rsidRPr="0021739B">
        <w:rPr>
          <w:bCs/>
          <w:sz w:val="22"/>
          <w:szCs w:val="22"/>
        </w:rPr>
        <w:t>.</w:t>
      </w:r>
    </w:p>
    <w:p w14:paraId="68888B7C" w14:textId="77777777" w:rsidR="00E44060" w:rsidRPr="00A74284" w:rsidRDefault="00E44060" w:rsidP="00E44060">
      <w:pPr>
        <w:pStyle w:val="Odstavecseseznamem"/>
        <w:spacing w:before="60"/>
        <w:ind w:left="567"/>
        <w:jc w:val="both"/>
        <w:rPr>
          <w:bCs/>
          <w:sz w:val="22"/>
          <w:szCs w:val="22"/>
        </w:rPr>
      </w:pPr>
    </w:p>
    <w:p w14:paraId="5DDA77B9" w14:textId="3EA86974" w:rsidR="00264412" w:rsidRPr="00943A22" w:rsidRDefault="00264412" w:rsidP="00AA7D4F">
      <w:pPr>
        <w:pStyle w:val="Zkladntext"/>
        <w:numPr>
          <w:ilvl w:val="0"/>
          <w:numId w:val="20"/>
        </w:numPr>
        <w:ind w:left="567" w:hanging="567"/>
        <w:rPr>
          <w:rFonts w:ascii="Arial Black" w:hAnsi="Arial Black"/>
          <w:b/>
          <w:szCs w:val="22"/>
        </w:rPr>
      </w:pPr>
      <w:r w:rsidRPr="00943A22">
        <w:rPr>
          <w:rFonts w:ascii="Arial Black" w:hAnsi="Arial Black"/>
          <w:b/>
          <w:szCs w:val="22"/>
        </w:rPr>
        <w:t>Společná ujednání</w:t>
      </w:r>
    </w:p>
    <w:p w14:paraId="0D871DC1" w14:textId="0ED19A75" w:rsidR="00F64982" w:rsidRDefault="005154E3" w:rsidP="00EF6E95">
      <w:pPr>
        <w:pStyle w:val="Zkladntext"/>
        <w:numPr>
          <w:ilvl w:val="0"/>
          <w:numId w:val="5"/>
        </w:numPr>
        <w:tabs>
          <w:tab w:val="clear" w:pos="360"/>
          <w:tab w:val="num" w:pos="709"/>
        </w:tabs>
        <w:spacing w:before="60"/>
        <w:ind w:left="567" w:hanging="567"/>
        <w:jc w:val="both"/>
        <w:rPr>
          <w:szCs w:val="22"/>
        </w:rPr>
      </w:pPr>
      <w:r>
        <w:rPr>
          <w:szCs w:val="22"/>
        </w:rPr>
        <w:t>Dopravce</w:t>
      </w:r>
      <w:r w:rsidR="00F64982">
        <w:rPr>
          <w:szCs w:val="22"/>
        </w:rPr>
        <w:t>,</w:t>
      </w:r>
      <w:r w:rsidR="00F64982" w:rsidRPr="00F91915">
        <w:rPr>
          <w:szCs w:val="22"/>
        </w:rPr>
        <w:t xml:space="preserve"> </w:t>
      </w:r>
      <w:r w:rsidR="00F64982" w:rsidRPr="009C523D">
        <w:rPr>
          <w:szCs w:val="22"/>
        </w:rPr>
        <w:t xml:space="preserve">jeho zaměstnanci nebo jím pověřené osoby, kteří se budou pohybovat při plnění </w:t>
      </w:r>
      <w:r w:rsidR="00A74284">
        <w:rPr>
          <w:b/>
          <w:szCs w:val="22"/>
        </w:rPr>
        <w:t xml:space="preserve">Prováděcí smlouvy </w:t>
      </w:r>
      <w:r w:rsidR="00F64982" w:rsidRPr="009C523D">
        <w:rPr>
          <w:szCs w:val="22"/>
        </w:rPr>
        <w:t xml:space="preserve">v prostorách </w:t>
      </w:r>
      <w:r>
        <w:rPr>
          <w:szCs w:val="22"/>
        </w:rPr>
        <w:t>Objednatel</w:t>
      </w:r>
      <w:r w:rsidR="00DF0C97">
        <w:rPr>
          <w:szCs w:val="22"/>
        </w:rPr>
        <w:t>e</w:t>
      </w:r>
      <w:r w:rsidR="00F64982" w:rsidRPr="009C523D">
        <w:rPr>
          <w:szCs w:val="22"/>
        </w:rPr>
        <w:t xml:space="preserve"> (objekty, pracoviště apod.), jsou povinni dodržovat základní p</w:t>
      </w:r>
      <w:r>
        <w:rPr>
          <w:szCs w:val="22"/>
        </w:rPr>
        <w:t xml:space="preserve">ožadavky k zajištění BOZP (viz </w:t>
      </w:r>
      <w:r w:rsidRPr="005730C8">
        <w:rPr>
          <w:szCs w:val="22"/>
        </w:rPr>
        <w:t>P</w:t>
      </w:r>
      <w:r w:rsidR="00F64982" w:rsidRPr="005730C8">
        <w:rPr>
          <w:szCs w:val="22"/>
        </w:rPr>
        <w:t xml:space="preserve">říloha č. </w:t>
      </w:r>
      <w:r w:rsidRPr="005730C8">
        <w:rPr>
          <w:szCs w:val="22"/>
        </w:rPr>
        <w:t>4</w:t>
      </w:r>
      <w:r w:rsidR="00F64982" w:rsidRPr="005730C8">
        <w:rPr>
          <w:szCs w:val="22"/>
        </w:rPr>
        <w:t xml:space="preserve"> - Základní</w:t>
      </w:r>
      <w:r w:rsidR="00F64982" w:rsidRPr="009C523D">
        <w:rPr>
          <w:szCs w:val="22"/>
        </w:rPr>
        <w:t xml:space="preserve"> požadavky k zajištění BOZP).</w:t>
      </w:r>
    </w:p>
    <w:p w14:paraId="67DEA7FF" w14:textId="14AA0EDD" w:rsidR="00B14CD4" w:rsidRPr="00133B02" w:rsidRDefault="00133B02" w:rsidP="00EF6E95">
      <w:pPr>
        <w:pStyle w:val="rove2"/>
        <w:numPr>
          <w:ilvl w:val="0"/>
          <w:numId w:val="5"/>
        </w:numPr>
        <w:tabs>
          <w:tab w:val="clear" w:pos="360"/>
        </w:tabs>
        <w:spacing w:before="60" w:after="0"/>
        <w:ind w:left="567" w:hanging="567"/>
        <w:rPr>
          <w:b/>
          <w:sz w:val="22"/>
          <w:szCs w:val="22"/>
        </w:rPr>
      </w:pPr>
      <w:r>
        <w:rPr>
          <w:sz w:val="22"/>
          <w:szCs w:val="22"/>
        </w:rPr>
        <w:t>Dopravce</w:t>
      </w:r>
      <w:r w:rsidR="00B14CD4">
        <w:rPr>
          <w:sz w:val="22"/>
          <w:szCs w:val="22"/>
        </w:rPr>
        <w:t xml:space="preserve"> </w:t>
      </w:r>
      <w:r w:rsidR="00B14CD4" w:rsidRPr="005730C8">
        <w:rPr>
          <w:sz w:val="22"/>
          <w:szCs w:val="22"/>
        </w:rPr>
        <w:t xml:space="preserve">se zavazuje akceptovat a dodržovat pravidla sociální odpovědnosti, která jsou Přílohou č. </w:t>
      </w:r>
      <w:r w:rsidR="00547F6A" w:rsidRPr="005730C8">
        <w:rPr>
          <w:sz w:val="22"/>
          <w:szCs w:val="22"/>
        </w:rPr>
        <w:t>5</w:t>
      </w:r>
      <w:r w:rsidR="00B14CD4" w:rsidRPr="005730C8">
        <w:rPr>
          <w:sz w:val="22"/>
          <w:szCs w:val="22"/>
        </w:rPr>
        <w:t xml:space="preserve"> </w:t>
      </w:r>
      <w:r w:rsidR="00A4005C" w:rsidRPr="005730C8">
        <w:rPr>
          <w:sz w:val="22"/>
          <w:szCs w:val="22"/>
        </w:rPr>
        <w:t>těchto</w:t>
      </w:r>
      <w:r w:rsidRPr="005730C8">
        <w:rPr>
          <w:sz w:val="22"/>
          <w:szCs w:val="22"/>
        </w:rPr>
        <w:t xml:space="preserve"> </w:t>
      </w:r>
      <w:r w:rsidR="00A4005C" w:rsidRPr="005730C8">
        <w:rPr>
          <w:b/>
          <w:sz w:val="22"/>
          <w:szCs w:val="22"/>
        </w:rPr>
        <w:t>Obc</w:t>
      </w:r>
      <w:r w:rsidR="00A4005C">
        <w:rPr>
          <w:b/>
          <w:sz w:val="22"/>
          <w:szCs w:val="22"/>
        </w:rPr>
        <w:t>hodních podmínek</w:t>
      </w:r>
      <w:r w:rsidR="00B14CD4" w:rsidRPr="00133B02">
        <w:rPr>
          <w:b/>
          <w:sz w:val="22"/>
          <w:szCs w:val="22"/>
        </w:rPr>
        <w:t>.</w:t>
      </w:r>
      <w:r w:rsidR="00B14CD4" w:rsidRPr="005712F9">
        <w:rPr>
          <w:sz w:val="22"/>
          <w:szCs w:val="22"/>
        </w:rPr>
        <w:t xml:space="preserve"> Porušení kteréhokoliv pravidla sociální odpovědnosti, nebude-li bezodkladně napraveno v souladu s </w:t>
      </w:r>
      <w:r w:rsidR="00B14CD4" w:rsidRPr="005730C8">
        <w:rPr>
          <w:sz w:val="22"/>
          <w:szCs w:val="22"/>
        </w:rPr>
        <w:t xml:space="preserve">Přílohou č. </w:t>
      </w:r>
      <w:r w:rsidR="00547F6A" w:rsidRPr="005730C8">
        <w:rPr>
          <w:sz w:val="22"/>
          <w:szCs w:val="22"/>
        </w:rPr>
        <w:t>5</w:t>
      </w:r>
      <w:r>
        <w:rPr>
          <w:sz w:val="22"/>
          <w:szCs w:val="22"/>
        </w:rPr>
        <w:t xml:space="preserve"> </w:t>
      </w:r>
      <w:r w:rsidR="00A4005C">
        <w:rPr>
          <w:b/>
          <w:sz w:val="22"/>
          <w:szCs w:val="22"/>
        </w:rPr>
        <w:t>Obchodních podmínek</w:t>
      </w:r>
      <w:r w:rsidR="00B14CD4" w:rsidRPr="005712F9">
        <w:rPr>
          <w:sz w:val="22"/>
          <w:szCs w:val="22"/>
        </w:rPr>
        <w:t>, se pov</w:t>
      </w:r>
      <w:r w:rsidR="00797288">
        <w:rPr>
          <w:sz w:val="22"/>
          <w:szCs w:val="22"/>
        </w:rPr>
        <w:t>ažuje za podstatné porušení těchto</w:t>
      </w:r>
      <w:r w:rsidR="00B14CD4" w:rsidRPr="005712F9">
        <w:rPr>
          <w:sz w:val="22"/>
          <w:szCs w:val="22"/>
        </w:rPr>
        <w:t xml:space="preserve"> </w:t>
      </w:r>
      <w:r w:rsidR="00A4005C">
        <w:rPr>
          <w:b/>
          <w:sz w:val="22"/>
          <w:szCs w:val="22"/>
        </w:rPr>
        <w:t>Obchodních podmínek</w:t>
      </w:r>
      <w:r w:rsidR="00B14CD4" w:rsidRPr="00133B02">
        <w:rPr>
          <w:b/>
          <w:sz w:val="22"/>
          <w:szCs w:val="22"/>
        </w:rPr>
        <w:t xml:space="preserve">. </w:t>
      </w:r>
    </w:p>
    <w:p w14:paraId="6B124D59" w14:textId="64B6A8E4" w:rsidR="002126FD" w:rsidRDefault="003C206B" w:rsidP="00EF6E95">
      <w:pPr>
        <w:numPr>
          <w:ilvl w:val="0"/>
          <w:numId w:val="5"/>
        </w:numPr>
        <w:tabs>
          <w:tab w:val="clear" w:pos="360"/>
          <w:tab w:val="num" w:pos="709"/>
        </w:tabs>
        <w:spacing w:before="60"/>
        <w:ind w:left="567" w:hanging="567"/>
        <w:jc w:val="both"/>
        <w:rPr>
          <w:sz w:val="22"/>
          <w:szCs w:val="22"/>
        </w:rPr>
      </w:pPr>
      <w:r w:rsidRPr="005712F9">
        <w:rPr>
          <w:sz w:val="22"/>
          <w:szCs w:val="22"/>
        </w:rPr>
        <w:t xml:space="preserve">Dopravce </w:t>
      </w:r>
      <w:r w:rsidR="002126FD" w:rsidRPr="005712F9">
        <w:rPr>
          <w:sz w:val="22"/>
          <w:szCs w:val="22"/>
        </w:rPr>
        <w:t xml:space="preserve">bere na vědomí, že </w:t>
      </w:r>
      <w:r w:rsidR="00943A22" w:rsidRPr="005712F9">
        <w:rPr>
          <w:sz w:val="22"/>
          <w:szCs w:val="22"/>
        </w:rPr>
        <w:t>O</w:t>
      </w:r>
      <w:r w:rsidRPr="005712F9">
        <w:rPr>
          <w:sz w:val="22"/>
          <w:szCs w:val="22"/>
        </w:rPr>
        <w:t xml:space="preserve">bjednatel </w:t>
      </w:r>
      <w:r w:rsidR="002126FD" w:rsidRPr="005712F9">
        <w:rPr>
          <w:sz w:val="22"/>
          <w:szCs w:val="22"/>
        </w:rPr>
        <w:t xml:space="preserve">je povinným subjektem v souladu se zákonem č. 106/1999 Sb., o svobodném přístupu k informacím, a v souladu a za podmínek stanovených </w:t>
      </w:r>
      <w:r w:rsidR="00A4005C">
        <w:rPr>
          <w:sz w:val="22"/>
          <w:szCs w:val="22"/>
        </w:rPr>
        <w:t>v tomto zákoně je povinen</w:t>
      </w:r>
      <w:r w:rsidR="003F3555">
        <w:rPr>
          <w:sz w:val="22"/>
          <w:szCs w:val="22"/>
        </w:rPr>
        <w:t xml:space="preserve"> </w:t>
      </w:r>
      <w:r w:rsidR="00A4005C">
        <w:rPr>
          <w:b/>
          <w:sz w:val="22"/>
          <w:szCs w:val="22"/>
        </w:rPr>
        <w:t>Prováděcí smlouvu,</w:t>
      </w:r>
      <w:r w:rsidR="002126FD" w:rsidRPr="005712F9">
        <w:rPr>
          <w:sz w:val="22"/>
          <w:szCs w:val="22"/>
        </w:rPr>
        <w:t xml:space="preserve"> příp. informace v ní obsažené nebo z ní vyplývající</w:t>
      </w:r>
      <w:r w:rsidR="003F3555">
        <w:rPr>
          <w:sz w:val="22"/>
          <w:szCs w:val="22"/>
        </w:rPr>
        <w:t>, zveřejnit. Podpisem</w:t>
      </w:r>
      <w:r w:rsidR="00A4005C">
        <w:rPr>
          <w:sz w:val="22"/>
          <w:szCs w:val="22"/>
        </w:rPr>
        <w:t xml:space="preserve"> </w:t>
      </w:r>
      <w:r w:rsidR="00A4005C">
        <w:rPr>
          <w:b/>
          <w:sz w:val="22"/>
          <w:szCs w:val="22"/>
        </w:rPr>
        <w:t>Prováděcí smlouvy</w:t>
      </w:r>
      <w:r w:rsidR="002126FD" w:rsidRPr="005712F9">
        <w:rPr>
          <w:sz w:val="22"/>
          <w:szCs w:val="22"/>
        </w:rPr>
        <w:t xml:space="preserve"> </w:t>
      </w:r>
      <w:r w:rsidR="00A4005C">
        <w:rPr>
          <w:sz w:val="22"/>
          <w:szCs w:val="22"/>
        </w:rPr>
        <w:t>b</w:t>
      </w:r>
      <w:r w:rsidR="00C9345D">
        <w:rPr>
          <w:sz w:val="22"/>
          <w:szCs w:val="22"/>
        </w:rPr>
        <w:t xml:space="preserve">ere </w:t>
      </w:r>
      <w:r w:rsidR="00943A22" w:rsidRPr="005712F9">
        <w:rPr>
          <w:sz w:val="22"/>
          <w:szCs w:val="22"/>
        </w:rPr>
        <w:t>D</w:t>
      </w:r>
      <w:r w:rsidRPr="005712F9">
        <w:rPr>
          <w:sz w:val="22"/>
          <w:szCs w:val="22"/>
        </w:rPr>
        <w:t>opravce</w:t>
      </w:r>
      <w:r w:rsidR="00A4005C">
        <w:rPr>
          <w:sz w:val="22"/>
          <w:szCs w:val="22"/>
        </w:rPr>
        <w:t xml:space="preserve"> </w:t>
      </w:r>
      <w:r w:rsidR="002126FD" w:rsidRPr="005712F9">
        <w:rPr>
          <w:sz w:val="22"/>
          <w:szCs w:val="22"/>
        </w:rPr>
        <w:t xml:space="preserve">na vědomí, že </w:t>
      </w:r>
      <w:r w:rsidR="00943A22" w:rsidRPr="005712F9">
        <w:rPr>
          <w:sz w:val="22"/>
          <w:szCs w:val="22"/>
        </w:rPr>
        <w:t>O</w:t>
      </w:r>
      <w:r w:rsidRPr="005712F9">
        <w:rPr>
          <w:sz w:val="22"/>
          <w:szCs w:val="22"/>
        </w:rPr>
        <w:t xml:space="preserve">bjednatel </w:t>
      </w:r>
      <w:r w:rsidR="002126FD" w:rsidRPr="005712F9">
        <w:rPr>
          <w:sz w:val="22"/>
          <w:szCs w:val="22"/>
        </w:rPr>
        <w:t>je povinen za podmínek stanovených v zákoně č. 340/2015 Sb., o registru smluv, zveřejňovat smlouvy na portálu veřejné správy v Registru smluv.</w:t>
      </w:r>
      <w:r w:rsidR="00F64982" w:rsidRPr="005712F9">
        <w:rPr>
          <w:sz w:val="22"/>
          <w:szCs w:val="22"/>
        </w:rPr>
        <w:t xml:space="preserve"> </w:t>
      </w:r>
    </w:p>
    <w:p w14:paraId="6FAC7BB5" w14:textId="00908500" w:rsidR="005712F9" w:rsidRPr="00641C1B" w:rsidRDefault="005712F9" w:rsidP="00444F18">
      <w:pPr>
        <w:pStyle w:val="Zkladntext"/>
        <w:numPr>
          <w:ilvl w:val="0"/>
          <w:numId w:val="5"/>
        </w:numPr>
        <w:tabs>
          <w:tab w:val="clear" w:pos="360"/>
          <w:tab w:val="num" w:pos="709"/>
        </w:tabs>
        <w:spacing w:before="60"/>
        <w:ind w:left="567" w:hanging="567"/>
        <w:jc w:val="both"/>
      </w:pPr>
      <w:r>
        <w:t>Smluvní strany berou dále na věd</w:t>
      </w:r>
      <w:r w:rsidR="00D55832">
        <w:t xml:space="preserve">omí, že na jednotlivé </w:t>
      </w:r>
      <w:r w:rsidR="00D55832" w:rsidRPr="002F58DC">
        <w:rPr>
          <w:b/>
        </w:rPr>
        <w:t>Prováděcí smlouvy</w:t>
      </w:r>
      <w:r w:rsidR="00D55832">
        <w:t xml:space="preserve"> učiněné na základě </w:t>
      </w:r>
      <w:r w:rsidR="006C22B1">
        <w:t>těchto</w:t>
      </w:r>
      <w:r w:rsidR="00D55832">
        <w:t xml:space="preserve"> </w:t>
      </w:r>
      <w:r w:rsidR="006C22B1">
        <w:rPr>
          <w:b/>
        </w:rPr>
        <w:t>Obchodních podmínek</w:t>
      </w:r>
      <w:r>
        <w:t xml:space="preserve"> se může vztahovat povinnost jejich zveřejnění podle zákona o registru smluv. V t</w:t>
      </w:r>
      <w:r w:rsidR="00D55832">
        <w:t xml:space="preserve">akovém případě nabývá </w:t>
      </w:r>
      <w:r w:rsidR="00D55832" w:rsidRPr="002F58DC">
        <w:rPr>
          <w:b/>
        </w:rPr>
        <w:t>Prováděcí smlouva</w:t>
      </w:r>
      <w:r>
        <w:t xml:space="preserve"> účinnosti až dnem jejího uveřejnění v </w:t>
      </w:r>
      <w:r w:rsidRPr="002F58DC">
        <w:rPr>
          <w:b/>
        </w:rPr>
        <w:t>Registru smluv.</w:t>
      </w:r>
      <w:r>
        <w:t xml:space="preserve"> </w:t>
      </w:r>
    </w:p>
    <w:p w14:paraId="4DE5CC1D" w14:textId="2E2BAA58" w:rsidR="00853B52" w:rsidRPr="00641C1B" w:rsidRDefault="00853B52" w:rsidP="00641C1B">
      <w:pPr>
        <w:pStyle w:val="rove2"/>
        <w:widowControl w:val="0"/>
        <w:numPr>
          <w:ilvl w:val="0"/>
          <w:numId w:val="5"/>
        </w:numPr>
        <w:tabs>
          <w:tab w:val="clear" w:pos="360"/>
          <w:tab w:val="num" w:pos="709"/>
        </w:tabs>
        <w:spacing w:before="60"/>
        <w:ind w:left="567" w:hanging="567"/>
        <w:rPr>
          <w:szCs w:val="22"/>
        </w:rPr>
      </w:pPr>
      <w:r>
        <w:rPr>
          <w:bCs/>
          <w:sz w:val="22"/>
          <w:szCs w:val="22"/>
        </w:rPr>
        <w:t>Dopravce</w:t>
      </w:r>
      <w:r w:rsidRPr="00396C73">
        <w:rPr>
          <w:bCs/>
          <w:sz w:val="22"/>
          <w:szCs w:val="22"/>
        </w:rPr>
        <w:t xml:space="preserve"> se zavazuje </w:t>
      </w:r>
      <w:r>
        <w:rPr>
          <w:bCs/>
          <w:sz w:val="22"/>
          <w:szCs w:val="22"/>
        </w:rPr>
        <w:t xml:space="preserve">zajistit plnění předmětu </w:t>
      </w:r>
      <w:r w:rsidR="0090094D">
        <w:rPr>
          <w:b/>
          <w:bCs/>
          <w:sz w:val="22"/>
          <w:szCs w:val="22"/>
        </w:rPr>
        <w:t>DNS</w:t>
      </w:r>
      <w:r w:rsidRPr="00396C73">
        <w:rPr>
          <w:bCs/>
          <w:sz w:val="22"/>
          <w:szCs w:val="22"/>
        </w:rPr>
        <w:t xml:space="preserve"> využitím vlastních kapacit, případně pomocí třetích osob (poddodavat</w:t>
      </w:r>
      <w:r>
        <w:rPr>
          <w:bCs/>
          <w:sz w:val="22"/>
          <w:szCs w:val="22"/>
        </w:rPr>
        <w:t xml:space="preserve">elů). </w:t>
      </w:r>
      <w:r w:rsidR="00EE6631">
        <w:rPr>
          <w:bCs/>
          <w:sz w:val="22"/>
          <w:szCs w:val="22"/>
        </w:rPr>
        <w:t>Objednatel</w:t>
      </w:r>
      <w:r w:rsidR="00EE6631" w:rsidRPr="00EE6631">
        <w:rPr>
          <w:bCs/>
          <w:sz w:val="22"/>
          <w:szCs w:val="22"/>
        </w:rPr>
        <w:t xml:space="preserve"> však v souladu s čl. 4 odst. 7 nařízení Evropského parlamentu a Rady (ES) č. 1370/2007 o veřejných službách v přepravě cestujících po železnici a silnici a o zrušení nařízení Rady (EHS) č. 1191/69 a č. 1107/70, stanovuje, že </w:t>
      </w:r>
      <w:r w:rsidR="00EE6631">
        <w:rPr>
          <w:bCs/>
          <w:sz w:val="22"/>
          <w:szCs w:val="22"/>
        </w:rPr>
        <w:t>Dopravce</w:t>
      </w:r>
      <w:r w:rsidR="00EE6631" w:rsidRPr="00EE6631">
        <w:rPr>
          <w:bCs/>
          <w:sz w:val="22"/>
          <w:szCs w:val="22"/>
        </w:rPr>
        <w:t xml:space="preserve"> nesmí poskytovat veřejné služby dle příslušné </w:t>
      </w:r>
      <w:r w:rsidR="00EE6631" w:rsidRPr="00EE6631">
        <w:rPr>
          <w:b/>
          <w:sz w:val="22"/>
          <w:szCs w:val="22"/>
        </w:rPr>
        <w:t>Prováděcí smlouvy</w:t>
      </w:r>
      <w:r w:rsidR="00EE6631" w:rsidRPr="00EE6631">
        <w:rPr>
          <w:bCs/>
          <w:sz w:val="22"/>
          <w:szCs w:val="22"/>
        </w:rPr>
        <w:t xml:space="preserve"> (tj. přímý dopravní výkon) prostřednictvím poddodavatelů v rozsahu vyšším než 49,9 % celkového dopravního výkonu</w:t>
      </w:r>
      <w:r w:rsidR="00113475">
        <w:rPr>
          <w:bCs/>
          <w:sz w:val="22"/>
          <w:szCs w:val="22"/>
        </w:rPr>
        <w:t xml:space="preserve"> dle Prováděcí smlouvy</w:t>
      </w:r>
      <w:r w:rsidR="00EE6631">
        <w:rPr>
          <w:bCs/>
          <w:sz w:val="22"/>
          <w:szCs w:val="22"/>
        </w:rPr>
        <w:t xml:space="preserve">. </w:t>
      </w:r>
      <w:r>
        <w:rPr>
          <w:bCs/>
          <w:sz w:val="22"/>
          <w:szCs w:val="22"/>
        </w:rPr>
        <w:t xml:space="preserve">V případě, že Dopravce </w:t>
      </w:r>
      <w:r w:rsidRPr="00396C73">
        <w:rPr>
          <w:bCs/>
          <w:sz w:val="22"/>
          <w:szCs w:val="22"/>
        </w:rPr>
        <w:t xml:space="preserve">bude využívat poddodavatele, </w:t>
      </w:r>
      <w:r w:rsidR="00B83D81">
        <w:rPr>
          <w:bCs/>
          <w:sz w:val="22"/>
          <w:szCs w:val="22"/>
        </w:rPr>
        <w:t xml:space="preserve">doplní k tomuto účelu </w:t>
      </w:r>
      <w:r w:rsidRPr="00396C73">
        <w:rPr>
          <w:bCs/>
          <w:sz w:val="22"/>
          <w:szCs w:val="22"/>
        </w:rPr>
        <w:t>seznam poddodavatelů, s uvedením částí, jimiž se jednotliví poddodavatelé budou na plnění předmět</w:t>
      </w:r>
      <w:r>
        <w:rPr>
          <w:bCs/>
          <w:sz w:val="22"/>
          <w:szCs w:val="22"/>
        </w:rPr>
        <w:t xml:space="preserve">u </w:t>
      </w:r>
      <w:r w:rsidR="0090094D">
        <w:rPr>
          <w:b/>
          <w:bCs/>
          <w:sz w:val="22"/>
          <w:szCs w:val="22"/>
        </w:rPr>
        <w:t>DNS</w:t>
      </w:r>
      <w:r w:rsidR="00477BD4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podílet, </w:t>
      </w:r>
      <w:r w:rsidR="00B83D81">
        <w:rPr>
          <w:bCs/>
          <w:sz w:val="22"/>
          <w:szCs w:val="22"/>
        </w:rPr>
        <w:t xml:space="preserve">do </w:t>
      </w:r>
      <w:r w:rsidRPr="005730C8">
        <w:rPr>
          <w:bCs/>
          <w:sz w:val="22"/>
          <w:szCs w:val="22"/>
        </w:rPr>
        <w:t>P</w:t>
      </w:r>
      <w:r w:rsidR="00B83D81" w:rsidRPr="005730C8">
        <w:rPr>
          <w:bCs/>
          <w:sz w:val="22"/>
          <w:szCs w:val="22"/>
        </w:rPr>
        <w:t>řílohy</w:t>
      </w:r>
      <w:r w:rsidR="003E795D" w:rsidRPr="005730C8">
        <w:rPr>
          <w:bCs/>
          <w:sz w:val="22"/>
          <w:szCs w:val="22"/>
        </w:rPr>
        <w:t xml:space="preserve"> č. </w:t>
      </w:r>
      <w:r w:rsidR="00547F6A" w:rsidRPr="005730C8">
        <w:rPr>
          <w:bCs/>
          <w:sz w:val="22"/>
          <w:szCs w:val="22"/>
        </w:rPr>
        <w:t>7</w:t>
      </w:r>
      <w:r w:rsidR="003E795D" w:rsidRPr="005730C8">
        <w:rPr>
          <w:bCs/>
          <w:sz w:val="22"/>
          <w:szCs w:val="22"/>
        </w:rPr>
        <w:t xml:space="preserve"> </w:t>
      </w:r>
      <w:r w:rsidR="00B83D81" w:rsidRPr="005730C8">
        <w:rPr>
          <w:b/>
          <w:bCs/>
          <w:sz w:val="22"/>
          <w:szCs w:val="22"/>
        </w:rPr>
        <w:t>Obchodních</w:t>
      </w:r>
      <w:r w:rsidR="00B83D81">
        <w:rPr>
          <w:b/>
          <w:bCs/>
          <w:sz w:val="22"/>
          <w:szCs w:val="22"/>
        </w:rPr>
        <w:t xml:space="preserve"> podmínek</w:t>
      </w:r>
      <w:r w:rsidRPr="00641C1B">
        <w:rPr>
          <w:b/>
          <w:bCs/>
          <w:sz w:val="22"/>
          <w:szCs w:val="22"/>
        </w:rPr>
        <w:t>.</w:t>
      </w:r>
      <w:r w:rsidRPr="00396C73">
        <w:rPr>
          <w:bCs/>
          <w:sz w:val="22"/>
          <w:szCs w:val="22"/>
        </w:rPr>
        <w:t xml:space="preserve"> Seznam poddodavatelů</w:t>
      </w:r>
      <w:r w:rsidR="003E795D">
        <w:rPr>
          <w:bCs/>
          <w:sz w:val="22"/>
          <w:szCs w:val="22"/>
        </w:rPr>
        <w:t xml:space="preserve"> je pro </w:t>
      </w:r>
      <w:r w:rsidR="003E795D">
        <w:rPr>
          <w:bCs/>
          <w:sz w:val="22"/>
          <w:szCs w:val="22"/>
        </w:rPr>
        <w:lastRenderedPageBreak/>
        <w:t>Dopravce závazný. Dopravce</w:t>
      </w:r>
      <w:r w:rsidRPr="00396C73">
        <w:rPr>
          <w:bCs/>
          <w:sz w:val="22"/>
          <w:szCs w:val="22"/>
        </w:rPr>
        <w:t xml:space="preserve"> je oprávněn změnit poddodavatele jen s předchoz</w:t>
      </w:r>
      <w:r w:rsidR="003E795D">
        <w:rPr>
          <w:bCs/>
          <w:sz w:val="22"/>
          <w:szCs w:val="22"/>
        </w:rPr>
        <w:t>ím písemným souhlasem Objednatele</w:t>
      </w:r>
      <w:r w:rsidRPr="00396C73">
        <w:rPr>
          <w:bCs/>
          <w:sz w:val="22"/>
          <w:szCs w:val="22"/>
        </w:rPr>
        <w:t xml:space="preserve">, přičemž nový poddodavatel dosazený za původního musí disponovat minimálně stejnými kvalifikačními předpoklady jako </w:t>
      </w:r>
      <w:r w:rsidR="0005330B">
        <w:rPr>
          <w:bCs/>
          <w:sz w:val="22"/>
          <w:szCs w:val="22"/>
        </w:rPr>
        <w:t>byla požadována v zadávací dokumentaci na veřejnou zakázku</w:t>
      </w:r>
      <w:r w:rsidR="0003145A">
        <w:rPr>
          <w:bCs/>
          <w:sz w:val="22"/>
          <w:szCs w:val="22"/>
        </w:rPr>
        <w:t>. Dopravce</w:t>
      </w:r>
      <w:r w:rsidRPr="00396C73">
        <w:rPr>
          <w:bCs/>
          <w:sz w:val="22"/>
          <w:szCs w:val="22"/>
        </w:rPr>
        <w:t xml:space="preserve"> prohlašuje, že plnění předmětu </w:t>
      </w:r>
      <w:r w:rsidR="0090094D">
        <w:rPr>
          <w:b/>
          <w:bCs/>
          <w:sz w:val="22"/>
          <w:szCs w:val="22"/>
        </w:rPr>
        <w:t xml:space="preserve">DNS </w:t>
      </w:r>
      <w:r w:rsidRPr="00396C73">
        <w:rPr>
          <w:bCs/>
          <w:sz w:val="22"/>
          <w:szCs w:val="22"/>
        </w:rPr>
        <w:t>bude zajišťovat výhradně prostřednictvím osob kvalifikovaných pro činnosti odpovídající pře</w:t>
      </w:r>
      <w:r w:rsidR="000902A8">
        <w:rPr>
          <w:bCs/>
          <w:sz w:val="22"/>
          <w:szCs w:val="22"/>
        </w:rPr>
        <w:t xml:space="preserve">dmětu této </w:t>
      </w:r>
      <w:r w:rsidR="0090094D">
        <w:rPr>
          <w:b/>
          <w:bCs/>
          <w:sz w:val="22"/>
          <w:szCs w:val="22"/>
        </w:rPr>
        <w:t>veřejné zakázky</w:t>
      </w:r>
      <w:r w:rsidR="00694880">
        <w:rPr>
          <w:bCs/>
          <w:sz w:val="22"/>
          <w:szCs w:val="22"/>
        </w:rPr>
        <w:t xml:space="preserve">. </w:t>
      </w:r>
      <w:r w:rsidR="0003145A">
        <w:rPr>
          <w:bCs/>
          <w:sz w:val="22"/>
          <w:szCs w:val="22"/>
        </w:rPr>
        <w:t xml:space="preserve">Dopravce </w:t>
      </w:r>
      <w:r w:rsidRPr="00396C73">
        <w:rPr>
          <w:bCs/>
          <w:sz w:val="22"/>
          <w:szCs w:val="22"/>
        </w:rPr>
        <w:t>v rámci předmětu plnění odpovídá v plném rozsahu za poddodavatele a dále odpovídá za to, že poddodavatelé budou disponovat veškerými oprávněními požadovanými platnými právními předpisy</w:t>
      </w:r>
      <w:r w:rsidR="00300A32">
        <w:rPr>
          <w:bCs/>
          <w:sz w:val="22"/>
          <w:szCs w:val="22"/>
        </w:rPr>
        <w:t>.</w:t>
      </w:r>
    </w:p>
    <w:p w14:paraId="138B7B0B" w14:textId="4B8A215C" w:rsidR="00BC27E0" w:rsidRPr="00615483" w:rsidRDefault="00BC27E0" w:rsidP="00641C1B">
      <w:pPr>
        <w:pStyle w:val="Textvbloku1"/>
        <w:numPr>
          <w:ilvl w:val="0"/>
          <w:numId w:val="5"/>
        </w:numPr>
        <w:tabs>
          <w:tab w:val="clear" w:pos="360"/>
          <w:tab w:val="num" w:pos="709"/>
        </w:tabs>
        <w:suppressAutoHyphens w:val="0"/>
        <w:spacing w:before="60"/>
        <w:ind w:left="567" w:right="0" w:hanging="567"/>
        <w:jc w:val="both"/>
        <w:rPr>
          <w:rFonts w:cs="Times New Roman"/>
          <w:sz w:val="22"/>
          <w:szCs w:val="22"/>
        </w:rPr>
      </w:pPr>
      <w:r>
        <w:rPr>
          <w:iCs/>
          <w:sz w:val="22"/>
          <w:szCs w:val="22"/>
        </w:rPr>
        <w:t>Dopravce je povinen poskytnout Objednateli</w:t>
      </w:r>
      <w:r w:rsidRPr="00FF2327">
        <w:rPr>
          <w:iCs/>
          <w:sz w:val="22"/>
          <w:szCs w:val="22"/>
        </w:rPr>
        <w:t xml:space="preserve"> pravdivé relevantní informace týkající se zajišťování souladu s aplikovatelnými předpisy v oblasti společenské odpovědnosti a udržitelnosti – ESG (zodpovědné chování firem ve vztahu k životnímu prostředí, společnosti i řízení rizik), kyberbezpečnosti, jakož i v dalších oblastech, kde aplikovatelné právní</w:t>
      </w:r>
      <w:r>
        <w:rPr>
          <w:iCs/>
          <w:sz w:val="22"/>
          <w:szCs w:val="22"/>
        </w:rPr>
        <w:t xml:space="preserve"> předpisy vyžadují od Objednatele</w:t>
      </w:r>
      <w:r w:rsidRPr="00FF2327">
        <w:rPr>
          <w:iCs/>
          <w:sz w:val="22"/>
          <w:szCs w:val="22"/>
        </w:rPr>
        <w:t xml:space="preserve"> získáv</w:t>
      </w:r>
      <w:r>
        <w:rPr>
          <w:iCs/>
          <w:sz w:val="22"/>
          <w:szCs w:val="22"/>
        </w:rPr>
        <w:t>ání dat od dodavatelů. Dopravce</w:t>
      </w:r>
      <w:r w:rsidRPr="00FF2327">
        <w:rPr>
          <w:iCs/>
          <w:sz w:val="22"/>
          <w:szCs w:val="22"/>
        </w:rPr>
        <w:t xml:space="preserve"> je</w:t>
      </w:r>
      <w:r>
        <w:rPr>
          <w:iCs/>
          <w:sz w:val="22"/>
          <w:szCs w:val="22"/>
        </w:rPr>
        <w:t xml:space="preserve"> také povinen umožnit Objednateli</w:t>
      </w:r>
      <w:r w:rsidRPr="00FF2327">
        <w:rPr>
          <w:iCs/>
          <w:sz w:val="22"/>
          <w:szCs w:val="22"/>
        </w:rPr>
        <w:t xml:space="preserve"> provedení auditu v </w:t>
      </w:r>
      <w:r w:rsidRPr="00615483">
        <w:rPr>
          <w:rFonts w:cs="Times New Roman"/>
          <w:iCs/>
          <w:sz w:val="22"/>
          <w:szCs w:val="22"/>
        </w:rPr>
        <w:t>uvedených oblastech a poskytnout mu potřebnou součinnost.</w:t>
      </w:r>
      <w:r w:rsidRPr="00615483">
        <w:rPr>
          <w:rFonts w:cs="Times New Roman"/>
          <w:sz w:val="22"/>
          <w:szCs w:val="22"/>
        </w:rPr>
        <w:t xml:space="preserve"> </w:t>
      </w:r>
    </w:p>
    <w:p w14:paraId="3B840959" w14:textId="53F07499" w:rsidR="00E44060" w:rsidRPr="005730C8" w:rsidRDefault="00F71F18" w:rsidP="005730C8">
      <w:pPr>
        <w:pStyle w:val="Textvbloku1"/>
        <w:numPr>
          <w:ilvl w:val="0"/>
          <w:numId w:val="5"/>
        </w:numPr>
        <w:tabs>
          <w:tab w:val="clear" w:pos="360"/>
          <w:tab w:val="num" w:pos="709"/>
        </w:tabs>
        <w:suppressAutoHyphens w:val="0"/>
        <w:spacing w:before="60"/>
        <w:ind w:left="567" w:right="0" w:hanging="567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Tyto </w:t>
      </w:r>
      <w:r w:rsidRPr="00F71F18">
        <w:rPr>
          <w:rFonts w:cs="Times New Roman"/>
          <w:b/>
          <w:sz w:val="22"/>
          <w:szCs w:val="22"/>
        </w:rPr>
        <w:t>O</w:t>
      </w:r>
      <w:r w:rsidR="00615483" w:rsidRPr="00F71F18">
        <w:rPr>
          <w:rFonts w:cs="Times New Roman"/>
          <w:b/>
          <w:sz w:val="22"/>
          <w:szCs w:val="22"/>
        </w:rPr>
        <w:t>bchodní podmínky</w:t>
      </w:r>
      <w:r w:rsidR="00615483" w:rsidRPr="00615483">
        <w:rPr>
          <w:rFonts w:cs="Times New Roman"/>
          <w:sz w:val="22"/>
          <w:szCs w:val="22"/>
        </w:rPr>
        <w:t xml:space="preserve"> jsou nedílnou součástí každé </w:t>
      </w:r>
      <w:r w:rsidR="00F4514E" w:rsidRPr="00D96ED2">
        <w:rPr>
          <w:rFonts w:cs="Times New Roman"/>
          <w:b/>
          <w:sz w:val="22"/>
          <w:szCs w:val="22"/>
        </w:rPr>
        <w:t xml:space="preserve">Prováděcí </w:t>
      </w:r>
      <w:r w:rsidR="00615483" w:rsidRPr="00D96ED2">
        <w:rPr>
          <w:rFonts w:cs="Times New Roman"/>
          <w:b/>
          <w:sz w:val="22"/>
          <w:szCs w:val="22"/>
        </w:rPr>
        <w:t>smlouvy</w:t>
      </w:r>
      <w:r w:rsidR="00615483" w:rsidRPr="00615483">
        <w:rPr>
          <w:rFonts w:cs="Times New Roman"/>
          <w:sz w:val="22"/>
          <w:szCs w:val="22"/>
        </w:rPr>
        <w:t xml:space="preserve"> uzavírané v rámci </w:t>
      </w:r>
      <w:proofErr w:type="spellStart"/>
      <w:r w:rsidR="00615483" w:rsidRPr="00615483">
        <w:rPr>
          <w:rFonts w:cs="Times New Roman"/>
          <w:sz w:val="22"/>
          <w:szCs w:val="22"/>
        </w:rPr>
        <w:t>minitendru</w:t>
      </w:r>
      <w:proofErr w:type="spellEnd"/>
      <w:r w:rsidR="00615483" w:rsidRPr="00615483">
        <w:rPr>
          <w:rFonts w:cs="Times New Roman"/>
          <w:sz w:val="22"/>
          <w:szCs w:val="22"/>
        </w:rPr>
        <w:t xml:space="preserve"> v DNS a tvoří přílohu těchto </w:t>
      </w:r>
      <w:r w:rsidR="00F4514E" w:rsidRPr="00F4514E">
        <w:rPr>
          <w:rFonts w:cs="Times New Roman"/>
          <w:b/>
          <w:sz w:val="22"/>
          <w:szCs w:val="22"/>
        </w:rPr>
        <w:t>Prováděcích</w:t>
      </w:r>
      <w:r w:rsidR="00615483" w:rsidRPr="00F4514E">
        <w:rPr>
          <w:rFonts w:cs="Times New Roman"/>
          <w:b/>
          <w:sz w:val="22"/>
          <w:szCs w:val="22"/>
        </w:rPr>
        <w:t xml:space="preserve"> smluv.</w:t>
      </w:r>
    </w:p>
    <w:p w14:paraId="433208B7" w14:textId="71853CC7" w:rsidR="00E44060" w:rsidRDefault="00E44060" w:rsidP="00E44060">
      <w:pPr>
        <w:pStyle w:val="Textvbloku1"/>
        <w:suppressAutoHyphens w:val="0"/>
        <w:spacing w:before="60"/>
        <w:ind w:left="567" w:right="0" w:firstLine="0"/>
        <w:jc w:val="both"/>
        <w:rPr>
          <w:rFonts w:cs="Times New Roman"/>
          <w:sz w:val="22"/>
          <w:szCs w:val="22"/>
        </w:rPr>
      </w:pPr>
    </w:p>
    <w:p w14:paraId="1F799881" w14:textId="77777777" w:rsidR="00E44060" w:rsidRPr="00615483" w:rsidRDefault="00E44060" w:rsidP="00E44060">
      <w:pPr>
        <w:pStyle w:val="Textvbloku1"/>
        <w:suppressAutoHyphens w:val="0"/>
        <w:spacing w:before="60"/>
        <w:ind w:left="567" w:right="0" w:firstLine="0"/>
        <w:jc w:val="both"/>
        <w:rPr>
          <w:rFonts w:cs="Times New Roman"/>
          <w:sz w:val="22"/>
          <w:szCs w:val="22"/>
        </w:rPr>
      </w:pPr>
    </w:p>
    <w:p w14:paraId="5F24C0C3" w14:textId="44B3E087" w:rsidR="00264412" w:rsidRPr="005712F9" w:rsidRDefault="008600AF" w:rsidP="00444F18">
      <w:pPr>
        <w:numPr>
          <w:ilvl w:val="0"/>
          <w:numId w:val="5"/>
        </w:numPr>
        <w:tabs>
          <w:tab w:val="clear" w:pos="360"/>
        </w:tabs>
        <w:spacing w:before="6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Nedílnou součástí těchto</w:t>
      </w:r>
      <w:r w:rsidR="00C35D14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Obchodních podmínek</w:t>
      </w:r>
      <w:r w:rsidR="00264412" w:rsidRPr="005712F9">
        <w:rPr>
          <w:sz w:val="22"/>
          <w:szCs w:val="22"/>
        </w:rPr>
        <w:t xml:space="preserve"> </w:t>
      </w:r>
      <w:r w:rsidR="00E66FC7" w:rsidRPr="005712F9">
        <w:rPr>
          <w:sz w:val="22"/>
          <w:szCs w:val="22"/>
        </w:rPr>
        <w:t>j</w:t>
      </w:r>
      <w:r w:rsidR="00943A22" w:rsidRPr="005712F9">
        <w:rPr>
          <w:sz w:val="22"/>
          <w:szCs w:val="22"/>
        </w:rPr>
        <w:t>sou</w:t>
      </w:r>
      <w:r w:rsidR="00E66FC7" w:rsidRPr="005712F9">
        <w:rPr>
          <w:sz w:val="22"/>
          <w:szCs w:val="22"/>
        </w:rPr>
        <w:t xml:space="preserve"> </w:t>
      </w:r>
      <w:r w:rsidR="00264412" w:rsidRPr="005712F9">
        <w:rPr>
          <w:sz w:val="22"/>
          <w:szCs w:val="22"/>
        </w:rPr>
        <w:t>následující příloh</w:t>
      </w:r>
      <w:r w:rsidR="00943A22" w:rsidRPr="005712F9">
        <w:rPr>
          <w:sz w:val="22"/>
          <w:szCs w:val="22"/>
        </w:rPr>
        <w:t>y</w:t>
      </w:r>
      <w:r w:rsidR="00264412" w:rsidRPr="005712F9">
        <w:rPr>
          <w:sz w:val="22"/>
          <w:szCs w:val="22"/>
        </w:rPr>
        <w:t>:</w:t>
      </w:r>
    </w:p>
    <w:p w14:paraId="2003E87C" w14:textId="77777777" w:rsidR="00264412" w:rsidRPr="00961157" w:rsidRDefault="00264412">
      <w:pPr>
        <w:jc w:val="both"/>
        <w:rPr>
          <w:sz w:val="22"/>
        </w:rPr>
      </w:pPr>
    </w:p>
    <w:p w14:paraId="50FAA940" w14:textId="6C1DA485" w:rsidR="00CB7AD1" w:rsidRDefault="00264412" w:rsidP="00444F18">
      <w:pPr>
        <w:ind w:left="709" w:hanging="142"/>
        <w:rPr>
          <w:sz w:val="22"/>
        </w:rPr>
      </w:pPr>
      <w:r w:rsidRPr="00961157">
        <w:rPr>
          <w:sz w:val="22"/>
        </w:rPr>
        <w:t>Příloha č</w:t>
      </w:r>
      <w:r w:rsidR="00A63A2C">
        <w:rPr>
          <w:sz w:val="22"/>
        </w:rPr>
        <w:t xml:space="preserve">. 1 </w:t>
      </w:r>
      <w:r w:rsidR="00A63A2C" w:rsidRPr="008F5711">
        <w:rPr>
          <w:sz w:val="22"/>
        </w:rPr>
        <w:t xml:space="preserve">– </w:t>
      </w:r>
      <w:r w:rsidR="00C84520">
        <w:rPr>
          <w:sz w:val="22"/>
        </w:rPr>
        <w:t xml:space="preserve">VZOR Prováděcí smlouvy; </w:t>
      </w:r>
    </w:p>
    <w:p w14:paraId="67AD99B9" w14:textId="13BE12C1" w:rsidR="00C84520" w:rsidRDefault="00A93816" w:rsidP="00444F18">
      <w:pPr>
        <w:ind w:left="709" w:hanging="142"/>
        <w:rPr>
          <w:sz w:val="22"/>
        </w:rPr>
      </w:pPr>
      <w:r>
        <w:rPr>
          <w:sz w:val="22"/>
        </w:rPr>
        <w:t>Příloha č. 2 – VZOR Smlouvy</w:t>
      </w:r>
      <w:r w:rsidR="00C84520">
        <w:rPr>
          <w:sz w:val="22"/>
        </w:rPr>
        <w:t xml:space="preserve"> o nájmu dopravních prostředků;</w:t>
      </w:r>
    </w:p>
    <w:p w14:paraId="60BD669A" w14:textId="5FBEE274" w:rsidR="00C84520" w:rsidRDefault="00C84520" w:rsidP="00444F18">
      <w:pPr>
        <w:ind w:left="709" w:hanging="142"/>
        <w:rPr>
          <w:sz w:val="22"/>
        </w:rPr>
      </w:pPr>
      <w:r>
        <w:rPr>
          <w:sz w:val="22"/>
        </w:rPr>
        <w:t>Příloha č. 3 – VZOR Předávací</w:t>
      </w:r>
      <w:r w:rsidR="00A93816">
        <w:rPr>
          <w:sz w:val="22"/>
        </w:rPr>
        <w:t>ho</w:t>
      </w:r>
      <w:r>
        <w:rPr>
          <w:sz w:val="22"/>
        </w:rPr>
        <w:t xml:space="preserve"> protokol</w:t>
      </w:r>
      <w:r w:rsidR="00A93816">
        <w:rPr>
          <w:sz w:val="22"/>
        </w:rPr>
        <w:t>u</w:t>
      </w:r>
      <w:r>
        <w:rPr>
          <w:sz w:val="22"/>
        </w:rPr>
        <w:t>;</w:t>
      </w:r>
    </w:p>
    <w:p w14:paraId="4D5014DA" w14:textId="4F9290D6" w:rsidR="00C84520" w:rsidRDefault="00C84520" w:rsidP="00444F18">
      <w:pPr>
        <w:ind w:left="709" w:hanging="142"/>
        <w:rPr>
          <w:sz w:val="22"/>
        </w:rPr>
      </w:pPr>
      <w:r>
        <w:rPr>
          <w:sz w:val="22"/>
        </w:rPr>
        <w:t>Příloha č. 4 – Základní požadavky k zajištění BOZP;</w:t>
      </w:r>
    </w:p>
    <w:p w14:paraId="2A102C57" w14:textId="46961431" w:rsidR="00C84520" w:rsidRDefault="00C84520" w:rsidP="00444F18">
      <w:pPr>
        <w:ind w:left="709" w:hanging="142"/>
        <w:rPr>
          <w:sz w:val="22"/>
        </w:rPr>
      </w:pPr>
      <w:r>
        <w:rPr>
          <w:sz w:val="22"/>
        </w:rPr>
        <w:t xml:space="preserve">Příloha č. </w:t>
      </w:r>
      <w:r w:rsidR="00D808FB">
        <w:rPr>
          <w:sz w:val="22"/>
        </w:rPr>
        <w:t>5</w:t>
      </w:r>
      <w:r>
        <w:rPr>
          <w:sz w:val="22"/>
        </w:rPr>
        <w:t xml:space="preserve"> – Pravidla sociální odpovědnosti;</w:t>
      </w:r>
    </w:p>
    <w:p w14:paraId="3B3BCBAD" w14:textId="069168AE" w:rsidR="00ED72DC" w:rsidRDefault="00132B38" w:rsidP="00444F18">
      <w:pPr>
        <w:ind w:left="709" w:hanging="142"/>
        <w:rPr>
          <w:sz w:val="22"/>
        </w:rPr>
      </w:pPr>
      <w:r>
        <w:rPr>
          <w:sz w:val="22"/>
        </w:rPr>
        <w:t xml:space="preserve">Příloha č. </w:t>
      </w:r>
      <w:r w:rsidR="00D808FB">
        <w:rPr>
          <w:sz w:val="22"/>
        </w:rPr>
        <w:t>6</w:t>
      </w:r>
      <w:r>
        <w:rPr>
          <w:sz w:val="22"/>
        </w:rPr>
        <w:t xml:space="preserve"> – Smluvní přepravní podmínky Dopravního podniku</w:t>
      </w:r>
      <w:r w:rsidR="00A3692C">
        <w:rPr>
          <w:sz w:val="22"/>
        </w:rPr>
        <w:t xml:space="preserve"> Ostrava</w:t>
      </w:r>
      <w:r>
        <w:rPr>
          <w:sz w:val="22"/>
        </w:rPr>
        <w:t xml:space="preserve"> a.s.</w:t>
      </w:r>
      <w:r w:rsidR="00340ECC">
        <w:rPr>
          <w:sz w:val="22"/>
        </w:rPr>
        <w:t>;</w:t>
      </w:r>
    </w:p>
    <w:p w14:paraId="414A4201" w14:textId="13699CA0" w:rsidR="00477BD4" w:rsidRDefault="00477BD4" w:rsidP="00444F18">
      <w:pPr>
        <w:ind w:left="709" w:hanging="142"/>
        <w:rPr>
          <w:sz w:val="22"/>
        </w:rPr>
      </w:pPr>
      <w:r>
        <w:rPr>
          <w:sz w:val="22"/>
        </w:rPr>
        <w:t>Příl</w:t>
      </w:r>
      <w:r w:rsidR="00400CEE">
        <w:rPr>
          <w:sz w:val="22"/>
        </w:rPr>
        <w:t xml:space="preserve">oha č. </w:t>
      </w:r>
      <w:r w:rsidR="00D808FB">
        <w:rPr>
          <w:sz w:val="22"/>
        </w:rPr>
        <w:t>7</w:t>
      </w:r>
      <w:r w:rsidR="00400CEE">
        <w:rPr>
          <w:sz w:val="22"/>
        </w:rPr>
        <w:t xml:space="preserve"> – Seznam poddodavatelů;</w:t>
      </w:r>
    </w:p>
    <w:p w14:paraId="7463B6EE" w14:textId="55AA6F8E" w:rsidR="00400CEE" w:rsidRPr="00961157" w:rsidRDefault="00400CEE" w:rsidP="00444F18">
      <w:pPr>
        <w:ind w:left="709" w:hanging="142"/>
        <w:rPr>
          <w:sz w:val="22"/>
        </w:rPr>
      </w:pPr>
      <w:r>
        <w:rPr>
          <w:sz w:val="22"/>
        </w:rPr>
        <w:t xml:space="preserve">Příloha č. </w:t>
      </w:r>
      <w:r w:rsidR="00D808FB">
        <w:rPr>
          <w:sz w:val="22"/>
        </w:rPr>
        <w:t>8</w:t>
      </w:r>
      <w:r>
        <w:rPr>
          <w:sz w:val="22"/>
        </w:rPr>
        <w:t xml:space="preserve"> – Protikorupční doložka.</w:t>
      </w:r>
    </w:p>
    <w:p w14:paraId="28E70B6B" w14:textId="733F0030" w:rsidR="00132B38" w:rsidRDefault="00132B38" w:rsidP="00C84E9C">
      <w:pPr>
        <w:rPr>
          <w:sz w:val="22"/>
        </w:rPr>
      </w:pPr>
    </w:p>
    <w:p w14:paraId="4F1B0328" w14:textId="1B247F22" w:rsidR="00264412" w:rsidRPr="00961157" w:rsidRDefault="00264412" w:rsidP="00BD33BD">
      <w:pPr>
        <w:rPr>
          <w:sz w:val="22"/>
        </w:rPr>
      </w:pPr>
      <w:r w:rsidRPr="00961157">
        <w:rPr>
          <w:sz w:val="22"/>
        </w:rPr>
        <w:tab/>
      </w:r>
      <w:r w:rsidRPr="00961157">
        <w:rPr>
          <w:sz w:val="22"/>
        </w:rPr>
        <w:tab/>
      </w:r>
      <w:r w:rsidRPr="00961157">
        <w:rPr>
          <w:sz w:val="22"/>
        </w:rPr>
        <w:tab/>
      </w:r>
    </w:p>
    <w:sectPr w:rsidR="00264412" w:rsidRPr="00961157" w:rsidSect="00CC5AA7">
      <w:headerReference w:type="default" r:id="rId9"/>
      <w:footerReference w:type="even" r:id="rId10"/>
      <w:headerReference w:type="first" r:id="rId11"/>
      <w:pgSz w:w="11906" w:h="16838"/>
      <w:pgMar w:top="2469" w:right="1134" w:bottom="851" w:left="1418" w:header="0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0C4490" w14:textId="77777777" w:rsidR="00BD0AB1" w:rsidRDefault="00BD0AB1">
      <w:r>
        <w:separator/>
      </w:r>
    </w:p>
  </w:endnote>
  <w:endnote w:type="continuationSeparator" w:id="0">
    <w:p w14:paraId="583972D8" w14:textId="77777777" w:rsidR="00BD0AB1" w:rsidRDefault="00BD0AB1">
      <w:r>
        <w:continuationSeparator/>
      </w:r>
    </w:p>
  </w:endnote>
  <w:endnote w:type="continuationNotice" w:id="1">
    <w:p w14:paraId="3F135B43" w14:textId="77777777" w:rsidR="00A82270" w:rsidRDefault="00A822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EC83B" w14:textId="77777777" w:rsidR="00BD0AB1" w:rsidRDefault="00BD0AB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5A4465DC" w14:textId="77777777" w:rsidR="00BD0AB1" w:rsidRDefault="00BD0AB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B88A12" w14:textId="77777777" w:rsidR="00BD0AB1" w:rsidRDefault="00BD0AB1">
      <w:r>
        <w:separator/>
      </w:r>
    </w:p>
  </w:footnote>
  <w:footnote w:type="continuationSeparator" w:id="0">
    <w:p w14:paraId="1127A9BE" w14:textId="77777777" w:rsidR="00BD0AB1" w:rsidRDefault="00BD0AB1">
      <w:r>
        <w:continuationSeparator/>
      </w:r>
    </w:p>
  </w:footnote>
  <w:footnote w:type="continuationNotice" w:id="1">
    <w:p w14:paraId="2E1D658C" w14:textId="77777777" w:rsidR="00A82270" w:rsidRDefault="00A822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74E1C" w14:textId="77777777" w:rsidR="007B6729" w:rsidRDefault="007B6729">
    <w:pPr>
      <w:pStyle w:val="Zhlav"/>
    </w:pPr>
  </w:p>
  <w:p w14:paraId="57B01E0B" w14:textId="77777777" w:rsidR="007B6729" w:rsidRDefault="007B6729">
    <w:pPr>
      <w:pStyle w:val="Zhlav"/>
    </w:pPr>
  </w:p>
  <w:p w14:paraId="56A4A0D4" w14:textId="50292D5C" w:rsidR="007B6729" w:rsidRDefault="007B6729" w:rsidP="007B6729">
    <w:pPr>
      <w:pStyle w:val="Zhlav"/>
      <w:jc w:val="right"/>
    </w:pPr>
    <w:r>
      <w:rPr>
        <w:noProof/>
      </w:rPr>
      <w:drawing>
        <wp:inline distT="0" distB="0" distL="0" distR="0" wp14:anchorId="56BE12BD" wp14:editId="54E1C137">
          <wp:extent cx="1724025" cy="884593"/>
          <wp:effectExtent l="0" t="0" r="0" b="0"/>
          <wp:docPr id="1" name="Obrázek 1" descr="cid:image001.png@01D8C9CE.53FBB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1" descr="cid:image001.png@01D8C9CE.53FBB38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47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887" cy="8896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3D30D5" w14:textId="77777777" w:rsidR="007B6729" w:rsidRDefault="007B6729" w:rsidP="007B6729">
    <w:pPr>
      <w:pStyle w:val="Zhlav"/>
      <w:rPr>
        <w:i/>
        <w:sz w:val="22"/>
        <w:szCs w:val="22"/>
      </w:rPr>
    </w:pPr>
  </w:p>
  <w:p w14:paraId="6E1CC8FC" w14:textId="34EA8B0F" w:rsidR="007B6729" w:rsidRPr="0019157E" w:rsidRDefault="007B6729" w:rsidP="007B6729">
    <w:pPr>
      <w:pStyle w:val="Zhlav"/>
      <w:rPr>
        <w:i/>
        <w:sz w:val="22"/>
        <w:szCs w:val="22"/>
      </w:rPr>
    </w:pPr>
    <w:r>
      <w:rPr>
        <w:i/>
        <w:sz w:val="22"/>
        <w:szCs w:val="22"/>
      </w:rPr>
      <w:t>Příloha č. 2</w:t>
    </w:r>
    <w:r w:rsidRPr="0019157E">
      <w:rPr>
        <w:i/>
        <w:sz w:val="22"/>
        <w:szCs w:val="22"/>
      </w:rPr>
      <w:t xml:space="preserve"> zadávací dokumentace – </w:t>
    </w:r>
    <w:r w:rsidR="006C22B1">
      <w:rPr>
        <w:i/>
        <w:sz w:val="22"/>
        <w:szCs w:val="22"/>
      </w:rPr>
      <w:t>Obchodní podmínky</w:t>
    </w:r>
  </w:p>
  <w:p w14:paraId="0DF9FB24" w14:textId="7D6E3598" w:rsidR="00BD0AB1" w:rsidRDefault="00BD0AB1" w:rsidP="007B6729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BF30D" w14:textId="3F818DF0" w:rsidR="00BD0AB1" w:rsidRDefault="00BD0AB1">
    <w:pPr>
      <w:pStyle w:val="Zhlav"/>
    </w:pPr>
  </w:p>
  <w:p w14:paraId="682EFE1C" w14:textId="6DD774C6" w:rsidR="00BD0AB1" w:rsidRDefault="00BD0AB1">
    <w:pPr>
      <w:pStyle w:val="Zhlav"/>
    </w:pPr>
  </w:p>
  <w:p w14:paraId="7DA7D2C0" w14:textId="5CBB2EC1" w:rsidR="00BD0AB1" w:rsidRDefault="00BD0AB1">
    <w:pPr>
      <w:pStyle w:val="Zhlav"/>
    </w:pPr>
  </w:p>
  <w:p w14:paraId="485937E9" w14:textId="7F4E517E" w:rsidR="00BD0AB1" w:rsidRDefault="00BD0AB1" w:rsidP="00F502E5">
    <w:pPr>
      <w:pStyle w:val="Zhlav"/>
      <w:jc w:val="right"/>
      <w:rPr>
        <w:i/>
        <w:sz w:val="22"/>
        <w:szCs w:val="22"/>
      </w:rPr>
    </w:pPr>
    <w:r>
      <w:rPr>
        <w:noProof/>
      </w:rPr>
      <w:drawing>
        <wp:inline distT="0" distB="0" distL="0" distR="0" wp14:anchorId="7A993C17" wp14:editId="63A33F28">
          <wp:extent cx="1724025" cy="884593"/>
          <wp:effectExtent l="0" t="0" r="0" b="0"/>
          <wp:docPr id="2" name="Obrázek 1" descr="cid:image001.png@01D8C9CE.53FBB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1" descr="cid:image001.png@01D8C9CE.53FBB38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47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887" cy="8896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1BDF80" w14:textId="18BF99F0" w:rsidR="00BD0AB1" w:rsidRDefault="00BD0AB1">
    <w:pPr>
      <w:pStyle w:val="Zhlav"/>
      <w:rPr>
        <w:i/>
        <w:sz w:val="22"/>
        <w:szCs w:val="22"/>
      </w:rPr>
    </w:pPr>
  </w:p>
  <w:p w14:paraId="4C54990A" w14:textId="5ADC7C76" w:rsidR="00BD0AB1" w:rsidRDefault="00BD0AB1">
    <w:pPr>
      <w:pStyle w:val="Zhlav"/>
      <w:rPr>
        <w:i/>
        <w:sz w:val="22"/>
        <w:szCs w:val="22"/>
      </w:rPr>
    </w:pPr>
  </w:p>
  <w:p w14:paraId="6A444B8E" w14:textId="53156B70" w:rsidR="00BD0AB1" w:rsidRPr="0019157E" w:rsidRDefault="00BD0AB1">
    <w:pPr>
      <w:pStyle w:val="Zhlav"/>
      <w:rPr>
        <w:i/>
        <w:sz w:val="22"/>
        <w:szCs w:val="22"/>
      </w:rPr>
    </w:pPr>
    <w:r>
      <w:rPr>
        <w:i/>
        <w:sz w:val="22"/>
        <w:szCs w:val="22"/>
      </w:rPr>
      <w:t xml:space="preserve">Příloha č. </w:t>
    </w:r>
    <w:r w:rsidR="001F55F6">
      <w:rPr>
        <w:i/>
        <w:sz w:val="22"/>
        <w:szCs w:val="22"/>
      </w:rPr>
      <w:t>3</w:t>
    </w:r>
    <w:r w:rsidRPr="0019157E">
      <w:rPr>
        <w:i/>
        <w:sz w:val="22"/>
        <w:szCs w:val="22"/>
      </w:rPr>
      <w:t xml:space="preserve"> zadávací dokumentace – </w:t>
    </w:r>
    <w:r w:rsidR="001F55F6">
      <w:rPr>
        <w:i/>
        <w:sz w:val="22"/>
        <w:szCs w:val="22"/>
      </w:rPr>
      <w:t>Obchodní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54D3E"/>
    <w:multiLevelType w:val="hybridMultilevel"/>
    <w:tmpl w:val="FDD0A614"/>
    <w:lvl w:ilvl="0" w:tplc="DDD6F7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E67FD"/>
    <w:multiLevelType w:val="multilevel"/>
    <w:tmpl w:val="50BCB42E"/>
    <w:lvl w:ilvl="0">
      <w:start w:val="21"/>
      <w:numFmt w:val="decimal"/>
      <w:lvlText w:val="%1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2">
      <w:start w:val="2009"/>
      <w:numFmt w:val="decimal"/>
      <w:lvlText w:val="%1.%2.%3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91B7BB9"/>
    <w:multiLevelType w:val="multilevel"/>
    <w:tmpl w:val="26864BF8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1142"/>
        </w:tabs>
        <w:ind w:left="1142" w:hanging="432"/>
      </w:pPr>
      <w:rPr>
        <w:rFonts w:cs="Times New Roman"/>
        <w:b w:val="0"/>
        <w:bCs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3" w15:restartNumberingAfterBreak="0">
    <w:nsid w:val="0BB4198C"/>
    <w:multiLevelType w:val="hybridMultilevel"/>
    <w:tmpl w:val="25242200"/>
    <w:lvl w:ilvl="0" w:tplc="B3DEB9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88CFDD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F55CB0"/>
    <w:multiLevelType w:val="hybridMultilevel"/>
    <w:tmpl w:val="226CD728"/>
    <w:lvl w:ilvl="0" w:tplc="B5A064F8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E99362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16A30BF"/>
    <w:multiLevelType w:val="multilevel"/>
    <w:tmpl w:val="5CEC54D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2324D70"/>
    <w:multiLevelType w:val="hybridMultilevel"/>
    <w:tmpl w:val="30BC09CA"/>
    <w:lvl w:ilvl="0" w:tplc="D166CA86">
      <w:start w:val="1"/>
      <w:numFmt w:val="decimal"/>
      <w:lvlText w:val="13.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C15739"/>
    <w:multiLevelType w:val="hybridMultilevel"/>
    <w:tmpl w:val="BA026262"/>
    <w:lvl w:ilvl="0" w:tplc="C504DB2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4B6C77"/>
    <w:multiLevelType w:val="hybridMultilevel"/>
    <w:tmpl w:val="DFDC9F0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C834EB"/>
    <w:multiLevelType w:val="hybridMultilevel"/>
    <w:tmpl w:val="B4F224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80FA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F467A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9AB51A8"/>
    <w:multiLevelType w:val="hybridMultilevel"/>
    <w:tmpl w:val="C9847112"/>
    <w:lvl w:ilvl="0" w:tplc="D7D2401E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2D48D1"/>
    <w:multiLevelType w:val="multilevel"/>
    <w:tmpl w:val="6504D7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bullet"/>
      <w:lvlText w:val="-"/>
      <w:lvlJc w:val="left"/>
      <w:pPr>
        <w:tabs>
          <w:tab w:val="num" w:pos="432"/>
        </w:tabs>
        <w:ind w:left="432" w:hanging="432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4" w15:restartNumberingAfterBreak="0">
    <w:nsid w:val="32D42FBF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338239B5"/>
    <w:multiLevelType w:val="hybridMultilevel"/>
    <w:tmpl w:val="4802CBD2"/>
    <w:lvl w:ilvl="0" w:tplc="C7EAEE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B024E1"/>
    <w:multiLevelType w:val="multilevel"/>
    <w:tmpl w:val="374E31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2">
      <w:start w:val="1"/>
      <w:numFmt w:val="lowerLetter"/>
      <w:lvlText w:val="%3)"/>
      <w:lvlJc w:val="left"/>
      <w:pPr>
        <w:ind w:left="1440" w:hanging="72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624155D"/>
    <w:multiLevelType w:val="singleLevel"/>
    <w:tmpl w:val="B8D671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8" w15:restartNumberingAfterBreak="0">
    <w:nsid w:val="475A13E0"/>
    <w:multiLevelType w:val="hybridMultilevel"/>
    <w:tmpl w:val="398E7390"/>
    <w:lvl w:ilvl="0" w:tplc="04050013">
      <w:start w:val="1"/>
      <w:numFmt w:val="upperRoman"/>
      <w:lvlText w:val="%1."/>
      <w:lvlJc w:val="right"/>
      <w:pPr>
        <w:tabs>
          <w:tab w:val="num" w:pos="420"/>
        </w:tabs>
        <w:ind w:left="4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47A5586E"/>
    <w:multiLevelType w:val="hybridMultilevel"/>
    <w:tmpl w:val="6038BB36"/>
    <w:lvl w:ilvl="0" w:tplc="E6328F28">
      <w:start w:val="1"/>
      <w:numFmt w:val="lowerLetter"/>
      <w:lvlText w:val="%1.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A1714A9"/>
    <w:multiLevelType w:val="hybridMultilevel"/>
    <w:tmpl w:val="7C94BD8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A2B204B"/>
    <w:multiLevelType w:val="hybridMultilevel"/>
    <w:tmpl w:val="AF34E1C0"/>
    <w:lvl w:ilvl="0" w:tplc="42620AD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5760" w:hanging="360"/>
      </w:pPr>
    </w:lvl>
    <w:lvl w:ilvl="2" w:tplc="0405001B" w:tentative="1">
      <w:start w:val="1"/>
      <w:numFmt w:val="lowerRoman"/>
      <w:lvlText w:val="%3."/>
      <w:lvlJc w:val="right"/>
      <w:pPr>
        <w:ind w:left="6480" w:hanging="180"/>
      </w:pPr>
    </w:lvl>
    <w:lvl w:ilvl="3" w:tplc="0405000F" w:tentative="1">
      <w:start w:val="1"/>
      <w:numFmt w:val="decimal"/>
      <w:lvlText w:val="%4."/>
      <w:lvlJc w:val="left"/>
      <w:pPr>
        <w:ind w:left="7200" w:hanging="360"/>
      </w:pPr>
    </w:lvl>
    <w:lvl w:ilvl="4" w:tplc="04050019" w:tentative="1">
      <w:start w:val="1"/>
      <w:numFmt w:val="lowerLetter"/>
      <w:lvlText w:val="%5."/>
      <w:lvlJc w:val="left"/>
      <w:pPr>
        <w:ind w:left="7920" w:hanging="360"/>
      </w:pPr>
    </w:lvl>
    <w:lvl w:ilvl="5" w:tplc="0405001B" w:tentative="1">
      <w:start w:val="1"/>
      <w:numFmt w:val="lowerRoman"/>
      <w:lvlText w:val="%6."/>
      <w:lvlJc w:val="right"/>
      <w:pPr>
        <w:ind w:left="8640" w:hanging="180"/>
      </w:pPr>
    </w:lvl>
    <w:lvl w:ilvl="6" w:tplc="0405000F" w:tentative="1">
      <w:start w:val="1"/>
      <w:numFmt w:val="decimal"/>
      <w:lvlText w:val="%7."/>
      <w:lvlJc w:val="left"/>
      <w:pPr>
        <w:ind w:left="9360" w:hanging="360"/>
      </w:pPr>
    </w:lvl>
    <w:lvl w:ilvl="7" w:tplc="04050019" w:tentative="1">
      <w:start w:val="1"/>
      <w:numFmt w:val="lowerLetter"/>
      <w:lvlText w:val="%8."/>
      <w:lvlJc w:val="left"/>
      <w:pPr>
        <w:ind w:left="10080" w:hanging="360"/>
      </w:pPr>
    </w:lvl>
    <w:lvl w:ilvl="8" w:tplc="040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2" w15:restartNumberingAfterBreak="0">
    <w:nsid w:val="4D6A0E57"/>
    <w:multiLevelType w:val="hybridMultilevel"/>
    <w:tmpl w:val="A760AD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242E33"/>
    <w:multiLevelType w:val="hybridMultilevel"/>
    <w:tmpl w:val="B156D5A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546135B"/>
    <w:multiLevelType w:val="multilevel"/>
    <w:tmpl w:val="973C73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5847C60"/>
    <w:multiLevelType w:val="hybridMultilevel"/>
    <w:tmpl w:val="7716E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2F5DAC"/>
    <w:multiLevelType w:val="hybridMultilevel"/>
    <w:tmpl w:val="BB0AE210"/>
    <w:lvl w:ilvl="0" w:tplc="2CFAC56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054D2E"/>
    <w:multiLevelType w:val="multilevel"/>
    <w:tmpl w:val="BCF4873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64030761"/>
    <w:multiLevelType w:val="multilevel"/>
    <w:tmpl w:val="BCF4873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64BF4BBD"/>
    <w:multiLevelType w:val="hybridMultilevel"/>
    <w:tmpl w:val="E04EBDAE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0" w15:restartNumberingAfterBreak="0">
    <w:nsid w:val="65925FF5"/>
    <w:multiLevelType w:val="singleLevel"/>
    <w:tmpl w:val="F7FE6D8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675457B3"/>
    <w:multiLevelType w:val="multilevel"/>
    <w:tmpl w:val="6AE67CDE"/>
    <w:lvl w:ilvl="0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 w15:restartNumberingAfterBreak="0">
    <w:nsid w:val="68BA6323"/>
    <w:multiLevelType w:val="hybridMultilevel"/>
    <w:tmpl w:val="EC24B106"/>
    <w:lvl w:ilvl="0" w:tplc="CB32CD0C">
      <w:start w:val="1"/>
      <w:numFmt w:val="decimal"/>
      <w:lvlText w:val="12.%1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076C18"/>
    <w:multiLevelType w:val="hybridMultilevel"/>
    <w:tmpl w:val="EC9CAC9C"/>
    <w:lvl w:ilvl="0" w:tplc="8600218A">
      <w:start w:val="1"/>
      <w:numFmt w:val="upperRoman"/>
      <w:lvlText w:val="%1."/>
      <w:lvlJc w:val="left"/>
      <w:pPr>
        <w:ind w:left="1004" w:hanging="720"/>
      </w:pPr>
      <w:rPr>
        <w:rFonts w:ascii="Arial Black" w:hAnsi="Arial Black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1A2155"/>
    <w:multiLevelType w:val="hybridMultilevel"/>
    <w:tmpl w:val="B4F224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80FA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1120E61"/>
    <w:multiLevelType w:val="hybridMultilevel"/>
    <w:tmpl w:val="70DC0A60"/>
    <w:lvl w:ilvl="0" w:tplc="0405001B">
      <w:start w:val="1"/>
      <w:numFmt w:val="lowerRoman"/>
      <w:lvlText w:val="%1."/>
      <w:lvlJc w:val="righ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 w15:restartNumberingAfterBreak="0">
    <w:nsid w:val="735A1740"/>
    <w:multiLevelType w:val="hybridMultilevel"/>
    <w:tmpl w:val="8D5A51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A42D9C"/>
    <w:multiLevelType w:val="multilevel"/>
    <w:tmpl w:val="F716AFCE"/>
    <w:lvl w:ilvl="0">
      <w:start w:val="21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7ADA5DFF"/>
    <w:multiLevelType w:val="hybridMultilevel"/>
    <w:tmpl w:val="65643A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3043849">
    <w:abstractNumId w:val="11"/>
  </w:num>
  <w:num w:numId="2" w16cid:durableId="679741573">
    <w:abstractNumId w:val="14"/>
  </w:num>
  <w:num w:numId="3" w16cid:durableId="1456407747">
    <w:abstractNumId w:val="30"/>
  </w:num>
  <w:num w:numId="4" w16cid:durableId="1519276725">
    <w:abstractNumId w:val="5"/>
  </w:num>
  <w:num w:numId="5" w16cid:durableId="1458061238">
    <w:abstractNumId w:val="17"/>
  </w:num>
  <w:num w:numId="6" w16cid:durableId="378478169">
    <w:abstractNumId w:val="3"/>
  </w:num>
  <w:num w:numId="7" w16cid:durableId="349915233">
    <w:abstractNumId w:val="34"/>
  </w:num>
  <w:num w:numId="8" w16cid:durableId="483469046">
    <w:abstractNumId w:val="20"/>
  </w:num>
  <w:num w:numId="9" w16cid:durableId="1210192655">
    <w:abstractNumId w:val="18"/>
  </w:num>
  <w:num w:numId="10" w16cid:durableId="343360269">
    <w:abstractNumId w:val="37"/>
  </w:num>
  <w:num w:numId="11" w16cid:durableId="660037613">
    <w:abstractNumId w:val="1"/>
  </w:num>
  <w:num w:numId="12" w16cid:durableId="1431974987">
    <w:abstractNumId w:val="38"/>
  </w:num>
  <w:num w:numId="13" w16cid:durableId="926109926">
    <w:abstractNumId w:val="22"/>
  </w:num>
  <w:num w:numId="14" w16cid:durableId="715662520">
    <w:abstractNumId w:val="29"/>
  </w:num>
  <w:num w:numId="15" w16cid:durableId="1484347268">
    <w:abstractNumId w:val="10"/>
  </w:num>
  <w:num w:numId="16" w16cid:durableId="1557081177">
    <w:abstractNumId w:val="35"/>
  </w:num>
  <w:num w:numId="17" w16cid:durableId="2045135919">
    <w:abstractNumId w:val="25"/>
  </w:num>
  <w:num w:numId="18" w16cid:durableId="693850646">
    <w:abstractNumId w:val="0"/>
  </w:num>
  <w:num w:numId="19" w16cid:durableId="763767908">
    <w:abstractNumId w:val="15"/>
  </w:num>
  <w:num w:numId="20" w16cid:durableId="830826860">
    <w:abstractNumId w:val="33"/>
  </w:num>
  <w:num w:numId="21" w16cid:durableId="1350451552">
    <w:abstractNumId w:val="7"/>
  </w:num>
  <w:num w:numId="22" w16cid:durableId="2056586478">
    <w:abstractNumId w:val="6"/>
  </w:num>
  <w:num w:numId="23" w16cid:durableId="384641739">
    <w:abstractNumId w:val="16"/>
  </w:num>
  <w:num w:numId="24" w16cid:durableId="152012514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00611">
    <w:abstractNumId w:val="8"/>
  </w:num>
  <w:num w:numId="26" w16cid:durableId="147671369">
    <w:abstractNumId w:val="28"/>
  </w:num>
  <w:num w:numId="27" w16cid:durableId="109323472">
    <w:abstractNumId w:val="26"/>
  </w:num>
  <w:num w:numId="28" w16cid:durableId="1734739071">
    <w:abstractNumId w:val="4"/>
  </w:num>
  <w:num w:numId="29" w16cid:durableId="468937949">
    <w:abstractNumId w:val="27"/>
  </w:num>
  <w:num w:numId="30" w16cid:durableId="581372536">
    <w:abstractNumId w:val="31"/>
  </w:num>
  <w:num w:numId="31" w16cid:durableId="8909069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32166575">
    <w:abstractNumId w:val="12"/>
  </w:num>
  <w:num w:numId="33" w16cid:durableId="421416089">
    <w:abstractNumId w:val="2"/>
  </w:num>
  <w:num w:numId="34" w16cid:durableId="178740392">
    <w:abstractNumId w:val="13"/>
  </w:num>
  <w:num w:numId="35" w16cid:durableId="416096591">
    <w:abstractNumId w:val="32"/>
  </w:num>
  <w:num w:numId="36" w16cid:durableId="492180668">
    <w:abstractNumId w:val="9"/>
  </w:num>
  <w:num w:numId="37" w16cid:durableId="2030250018">
    <w:abstractNumId w:val="21"/>
  </w:num>
  <w:num w:numId="38" w16cid:durableId="188103394">
    <w:abstractNumId w:val="24"/>
  </w:num>
  <w:num w:numId="39" w16cid:durableId="212202123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87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D73"/>
    <w:rsid w:val="0000310E"/>
    <w:rsid w:val="000054AD"/>
    <w:rsid w:val="00010269"/>
    <w:rsid w:val="00024B34"/>
    <w:rsid w:val="00024B3E"/>
    <w:rsid w:val="000260F8"/>
    <w:rsid w:val="00026AA3"/>
    <w:rsid w:val="000304C7"/>
    <w:rsid w:val="0003145A"/>
    <w:rsid w:val="00031871"/>
    <w:rsid w:val="00037BCC"/>
    <w:rsid w:val="000430EE"/>
    <w:rsid w:val="0004350A"/>
    <w:rsid w:val="000440E1"/>
    <w:rsid w:val="000474B0"/>
    <w:rsid w:val="0005330B"/>
    <w:rsid w:val="000609E3"/>
    <w:rsid w:val="00060A45"/>
    <w:rsid w:val="00066B7A"/>
    <w:rsid w:val="00067656"/>
    <w:rsid w:val="00070034"/>
    <w:rsid w:val="0007205B"/>
    <w:rsid w:val="00082D11"/>
    <w:rsid w:val="00083967"/>
    <w:rsid w:val="00085C1C"/>
    <w:rsid w:val="000902A8"/>
    <w:rsid w:val="00093FAF"/>
    <w:rsid w:val="00095FA6"/>
    <w:rsid w:val="00096744"/>
    <w:rsid w:val="000A5902"/>
    <w:rsid w:val="000B2848"/>
    <w:rsid w:val="000C072B"/>
    <w:rsid w:val="000C5340"/>
    <w:rsid w:val="000C5AB9"/>
    <w:rsid w:val="000D1DC8"/>
    <w:rsid w:val="000D2BB4"/>
    <w:rsid w:val="000D3069"/>
    <w:rsid w:val="000D310C"/>
    <w:rsid w:val="000D32FF"/>
    <w:rsid w:val="000D6F36"/>
    <w:rsid w:val="000D7226"/>
    <w:rsid w:val="000E0BCA"/>
    <w:rsid w:val="000E358A"/>
    <w:rsid w:val="000E3E1B"/>
    <w:rsid w:val="000E4486"/>
    <w:rsid w:val="000E59BC"/>
    <w:rsid w:val="000F0534"/>
    <w:rsid w:val="000F5C53"/>
    <w:rsid w:val="001018EC"/>
    <w:rsid w:val="00107043"/>
    <w:rsid w:val="00111826"/>
    <w:rsid w:val="00111F61"/>
    <w:rsid w:val="00113475"/>
    <w:rsid w:val="00116ADC"/>
    <w:rsid w:val="0012328F"/>
    <w:rsid w:val="00124BDF"/>
    <w:rsid w:val="00127D84"/>
    <w:rsid w:val="00132B38"/>
    <w:rsid w:val="00133B02"/>
    <w:rsid w:val="00133C08"/>
    <w:rsid w:val="00135859"/>
    <w:rsid w:val="001371B7"/>
    <w:rsid w:val="00137578"/>
    <w:rsid w:val="00143833"/>
    <w:rsid w:val="001463E6"/>
    <w:rsid w:val="0015074A"/>
    <w:rsid w:val="00150F9C"/>
    <w:rsid w:val="00151F94"/>
    <w:rsid w:val="0015636D"/>
    <w:rsid w:val="001563DC"/>
    <w:rsid w:val="00163F78"/>
    <w:rsid w:val="00164D09"/>
    <w:rsid w:val="00165F00"/>
    <w:rsid w:val="0016736F"/>
    <w:rsid w:val="00170DC5"/>
    <w:rsid w:val="0017390A"/>
    <w:rsid w:val="00173FDD"/>
    <w:rsid w:val="0017691E"/>
    <w:rsid w:val="001809D2"/>
    <w:rsid w:val="00180B2D"/>
    <w:rsid w:val="00182B42"/>
    <w:rsid w:val="0018307E"/>
    <w:rsid w:val="0018523A"/>
    <w:rsid w:val="00185B77"/>
    <w:rsid w:val="00186D1B"/>
    <w:rsid w:val="00190F0B"/>
    <w:rsid w:val="0019157E"/>
    <w:rsid w:val="0019324B"/>
    <w:rsid w:val="001938E5"/>
    <w:rsid w:val="00194F0B"/>
    <w:rsid w:val="001A7607"/>
    <w:rsid w:val="001B0D61"/>
    <w:rsid w:val="001C2C17"/>
    <w:rsid w:val="001C5475"/>
    <w:rsid w:val="001D0EAB"/>
    <w:rsid w:val="001D1B63"/>
    <w:rsid w:val="001F1FBF"/>
    <w:rsid w:val="001F265C"/>
    <w:rsid w:val="001F55E1"/>
    <w:rsid w:val="001F55F6"/>
    <w:rsid w:val="001F5F88"/>
    <w:rsid w:val="001F7E74"/>
    <w:rsid w:val="00200D73"/>
    <w:rsid w:val="00202687"/>
    <w:rsid w:val="00203BFD"/>
    <w:rsid w:val="0021080D"/>
    <w:rsid w:val="00210A85"/>
    <w:rsid w:val="002126FD"/>
    <w:rsid w:val="00216E27"/>
    <w:rsid w:val="00220D4A"/>
    <w:rsid w:val="002260B6"/>
    <w:rsid w:val="002349A2"/>
    <w:rsid w:val="00235962"/>
    <w:rsid w:val="00240584"/>
    <w:rsid w:val="002437FA"/>
    <w:rsid w:val="00251CE4"/>
    <w:rsid w:val="00251D2B"/>
    <w:rsid w:val="00251DD6"/>
    <w:rsid w:val="00256A6B"/>
    <w:rsid w:val="002575B9"/>
    <w:rsid w:val="00260DDC"/>
    <w:rsid w:val="00263157"/>
    <w:rsid w:val="00264412"/>
    <w:rsid w:val="00264D69"/>
    <w:rsid w:val="00272FDE"/>
    <w:rsid w:val="002733AC"/>
    <w:rsid w:val="00276AA6"/>
    <w:rsid w:val="00285F3E"/>
    <w:rsid w:val="00287FF5"/>
    <w:rsid w:val="002901E4"/>
    <w:rsid w:val="00290862"/>
    <w:rsid w:val="00295172"/>
    <w:rsid w:val="002967ED"/>
    <w:rsid w:val="002A1578"/>
    <w:rsid w:val="002A2364"/>
    <w:rsid w:val="002A3A27"/>
    <w:rsid w:val="002A4BAA"/>
    <w:rsid w:val="002B078B"/>
    <w:rsid w:val="002B186D"/>
    <w:rsid w:val="002B2A59"/>
    <w:rsid w:val="002B4075"/>
    <w:rsid w:val="002C55F3"/>
    <w:rsid w:val="002C5913"/>
    <w:rsid w:val="002E5C41"/>
    <w:rsid w:val="002E7B3F"/>
    <w:rsid w:val="002F0E85"/>
    <w:rsid w:val="002F58DC"/>
    <w:rsid w:val="002F5D19"/>
    <w:rsid w:val="002F5DE0"/>
    <w:rsid w:val="00300A32"/>
    <w:rsid w:val="00303A97"/>
    <w:rsid w:val="00305655"/>
    <w:rsid w:val="00305D6E"/>
    <w:rsid w:val="00310EC9"/>
    <w:rsid w:val="00314410"/>
    <w:rsid w:val="0032149E"/>
    <w:rsid w:val="00323A3F"/>
    <w:rsid w:val="00323FEF"/>
    <w:rsid w:val="00324F14"/>
    <w:rsid w:val="00326EEA"/>
    <w:rsid w:val="003327B3"/>
    <w:rsid w:val="00333A32"/>
    <w:rsid w:val="00333F9E"/>
    <w:rsid w:val="00335068"/>
    <w:rsid w:val="00335133"/>
    <w:rsid w:val="00335D73"/>
    <w:rsid w:val="003371ED"/>
    <w:rsid w:val="003405BA"/>
    <w:rsid w:val="00340ECC"/>
    <w:rsid w:val="00345E18"/>
    <w:rsid w:val="00346C7E"/>
    <w:rsid w:val="0035607E"/>
    <w:rsid w:val="00360583"/>
    <w:rsid w:val="00360A7C"/>
    <w:rsid w:val="00360B23"/>
    <w:rsid w:val="003738AB"/>
    <w:rsid w:val="00376FB4"/>
    <w:rsid w:val="0038629E"/>
    <w:rsid w:val="0038782B"/>
    <w:rsid w:val="003879BF"/>
    <w:rsid w:val="00390841"/>
    <w:rsid w:val="00390EE0"/>
    <w:rsid w:val="00393907"/>
    <w:rsid w:val="00394F9F"/>
    <w:rsid w:val="003957B4"/>
    <w:rsid w:val="00395AF2"/>
    <w:rsid w:val="00396CF9"/>
    <w:rsid w:val="003A30F7"/>
    <w:rsid w:val="003A4DFD"/>
    <w:rsid w:val="003A7C37"/>
    <w:rsid w:val="003B01BD"/>
    <w:rsid w:val="003B1655"/>
    <w:rsid w:val="003B222A"/>
    <w:rsid w:val="003B2688"/>
    <w:rsid w:val="003B2B44"/>
    <w:rsid w:val="003C0207"/>
    <w:rsid w:val="003C170A"/>
    <w:rsid w:val="003C206B"/>
    <w:rsid w:val="003C2519"/>
    <w:rsid w:val="003C31BD"/>
    <w:rsid w:val="003C37E3"/>
    <w:rsid w:val="003C6243"/>
    <w:rsid w:val="003C7B2C"/>
    <w:rsid w:val="003D5442"/>
    <w:rsid w:val="003D7C8F"/>
    <w:rsid w:val="003E6EA7"/>
    <w:rsid w:val="003E795D"/>
    <w:rsid w:val="003F2500"/>
    <w:rsid w:val="003F3555"/>
    <w:rsid w:val="003F39FF"/>
    <w:rsid w:val="003F443A"/>
    <w:rsid w:val="00400CEE"/>
    <w:rsid w:val="00400D6E"/>
    <w:rsid w:val="00400F86"/>
    <w:rsid w:val="004054FD"/>
    <w:rsid w:val="0040770E"/>
    <w:rsid w:val="00411508"/>
    <w:rsid w:val="00412378"/>
    <w:rsid w:val="004134BC"/>
    <w:rsid w:val="0041374B"/>
    <w:rsid w:val="004220AD"/>
    <w:rsid w:val="00422D01"/>
    <w:rsid w:val="00423C4C"/>
    <w:rsid w:val="004245B7"/>
    <w:rsid w:val="00425DA5"/>
    <w:rsid w:val="0042744D"/>
    <w:rsid w:val="004314B6"/>
    <w:rsid w:val="00431827"/>
    <w:rsid w:val="00440925"/>
    <w:rsid w:val="00440B21"/>
    <w:rsid w:val="004442D5"/>
    <w:rsid w:val="00444F18"/>
    <w:rsid w:val="00445B44"/>
    <w:rsid w:val="00446BE1"/>
    <w:rsid w:val="00447A4A"/>
    <w:rsid w:val="00453251"/>
    <w:rsid w:val="00454352"/>
    <w:rsid w:val="00463EE8"/>
    <w:rsid w:val="004700ED"/>
    <w:rsid w:val="004706D2"/>
    <w:rsid w:val="004710D0"/>
    <w:rsid w:val="00477BD4"/>
    <w:rsid w:val="004932AA"/>
    <w:rsid w:val="00493CF4"/>
    <w:rsid w:val="00493D9A"/>
    <w:rsid w:val="004A0D33"/>
    <w:rsid w:val="004A1BBB"/>
    <w:rsid w:val="004B3ED3"/>
    <w:rsid w:val="004B70A4"/>
    <w:rsid w:val="004C0673"/>
    <w:rsid w:val="004C4D81"/>
    <w:rsid w:val="004C6867"/>
    <w:rsid w:val="004C7509"/>
    <w:rsid w:val="004C7A58"/>
    <w:rsid w:val="004D4205"/>
    <w:rsid w:val="004F060F"/>
    <w:rsid w:val="004F226C"/>
    <w:rsid w:val="004F6CA5"/>
    <w:rsid w:val="004F77EF"/>
    <w:rsid w:val="005077A4"/>
    <w:rsid w:val="00512B9F"/>
    <w:rsid w:val="005154E3"/>
    <w:rsid w:val="005323AD"/>
    <w:rsid w:val="00542E01"/>
    <w:rsid w:val="00544EEB"/>
    <w:rsid w:val="00547774"/>
    <w:rsid w:val="00547F6A"/>
    <w:rsid w:val="00563FF0"/>
    <w:rsid w:val="00564055"/>
    <w:rsid w:val="005712F9"/>
    <w:rsid w:val="00571C33"/>
    <w:rsid w:val="005730C8"/>
    <w:rsid w:val="00574B28"/>
    <w:rsid w:val="00574F24"/>
    <w:rsid w:val="00581B2A"/>
    <w:rsid w:val="0058551E"/>
    <w:rsid w:val="00586408"/>
    <w:rsid w:val="00590E10"/>
    <w:rsid w:val="0059181A"/>
    <w:rsid w:val="0059190D"/>
    <w:rsid w:val="005B0B40"/>
    <w:rsid w:val="005B295B"/>
    <w:rsid w:val="005B3561"/>
    <w:rsid w:val="005C09F5"/>
    <w:rsid w:val="005D0F14"/>
    <w:rsid w:val="005D70F7"/>
    <w:rsid w:val="005D773B"/>
    <w:rsid w:val="005E2C27"/>
    <w:rsid w:val="005F0149"/>
    <w:rsid w:val="005F66E5"/>
    <w:rsid w:val="005F73AC"/>
    <w:rsid w:val="00601607"/>
    <w:rsid w:val="00601E2E"/>
    <w:rsid w:val="006063E6"/>
    <w:rsid w:val="0061088B"/>
    <w:rsid w:val="00615483"/>
    <w:rsid w:val="00623845"/>
    <w:rsid w:val="006248E2"/>
    <w:rsid w:val="00626A43"/>
    <w:rsid w:val="00627238"/>
    <w:rsid w:val="0063611E"/>
    <w:rsid w:val="00641C1B"/>
    <w:rsid w:val="006448BD"/>
    <w:rsid w:val="0064656A"/>
    <w:rsid w:val="00651DED"/>
    <w:rsid w:val="00654EAE"/>
    <w:rsid w:val="00655F0C"/>
    <w:rsid w:val="00660A92"/>
    <w:rsid w:val="0066209A"/>
    <w:rsid w:val="006622F2"/>
    <w:rsid w:val="00662C3B"/>
    <w:rsid w:val="0066561A"/>
    <w:rsid w:val="006658F4"/>
    <w:rsid w:val="00673737"/>
    <w:rsid w:val="006744D1"/>
    <w:rsid w:val="006775AE"/>
    <w:rsid w:val="00680F51"/>
    <w:rsid w:val="00681E58"/>
    <w:rsid w:val="00683860"/>
    <w:rsid w:val="0068664E"/>
    <w:rsid w:val="00687501"/>
    <w:rsid w:val="0069469C"/>
    <w:rsid w:val="00694880"/>
    <w:rsid w:val="0069562B"/>
    <w:rsid w:val="006A1F31"/>
    <w:rsid w:val="006A2FE0"/>
    <w:rsid w:val="006A606B"/>
    <w:rsid w:val="006B4383"/>
    <w:rsid w:val="006C21F1"/>
    <w:rsid w:val="006C22B1"/>
    <w:rsid w:val="006C2D37"/>
    <w:rsid w:val="006C36F0"/>
    <w:rsid w:val="006C3B0F"/>
    <w:rsid w:val="006C552D"/>
    <w:rsid w:val="006D058B"/>
    <w:rsid w:val="006D12BA"/>
    <w:rsid w:val="006F0E9C"/>
    <w:rsid w:val="006F55EC"/>
    <w:rsid w:val="006F7727"/>
    <w:rsid w:val="00701C37"/>
    <w:rsid w:val="00702328"/>
    <w:rsid w:val="00704C6F"/>
    <w:rsid w:val="00705235"/>
    <w:rsid w:val="007066FA"/>
    <w:rsid w:val="00711388"/>
    <w:rsid w:val="00724413"/>
    <w:rsid w:val="007246FF"/>
    <w:rsid w:val="00725EC8"/>
    <w:rsid w:val="00733423"/>
    <w:rsid w:val="00733E6E"/>
    <w:rsid w:val="00737CF0"/>
    <w:rsid w:val="007401D1"/>
    <w:rsid w:val="00744C72"/>
    <w:rsid w:val="007454E6"/>
    <w:rsid w:val="007462AE"/>
    <w:rsid w:val="00746FA4"/>
    <w:rsid w:val="00750F23"/>
    <w:rsid w:val="00752231"/>
    <w:rsid w:val="00753148"/>
    <w:rsid w:val="007637F0"/>
    <w:rsid w:val="0076390E"/>
    <w:rsid w:val="00765C0B"/>
    <w:rsid w:val="00781812"/>
    <w:rsid w:val="007830F0"/>
    <w:rsid w:val="0078759E"/>
    <w:rsid w:val="007915E3"/>
    <w:rsid w:val="007929CC"/>
    <w:rsid w:val="00796A0E"/>
    <w:rsid w:val="00796CBB"/>
    <w:rsid w:val="00797288"/>
    <w:rsid w:val="00797601"/>
    <w:rsid w:val="007A1592"/>
    <w:rsid w:val="007A35E1"/>
    <w:rsid w:val="007A44B0"/>
    <w:rsid w:val="007A6BD3"/>
    <w:rsid w:val="007A6D3B"/>
    <w:rsid w:val="007A6F81"/>
    <w:rsid w:val="007A7D0A"/>
    <w:rsid w:val="007B20D8"/>
    <w:rsid w:val="007B34AC"/>
    <w:rsid w:val="007B4F28"/>
    <w:rsid w:val="007B6729"/>
    <w:rsid w:val="007B7814"/>
    <w:rsid w:val="007C0691"/>
    <w:rsid w:val="007C36E1"/>
    <w:rsid w:val="007C461C"/>
    <w:rsid w:val="007D2C01"/>
    <w:rsid w:val="007D680E"/>
    <w:rsid w:val="007D6F1B"/>
    <w:rsid w:val="007E0137"/>
    <w:rsid w:val="007E54DF"/>
    <w:rsid w:val="007F6143"/>
    <w:rsid w:val="008044D2"/>
    <w:rsid w:val="00806882"/>
    <w:rsid w:val="00807526"/>
    <w:rsid w:val="00810CEC"/>
    <w:rsid w:val="008125C8"/>
    <w:rsid w:val="00812F86"/>
    <w:rsid w:val="00816B79"/>
    <w:rsid w:val="00822A5F"/>
    <w:rsid w:val="00823FDD"/>
    <w:rsid w:val="00824A4B"/>
    <w:rsid w:val="008279F1"/>
    <w:rsid w:val="00831805"/>
    <w:rsid w:val="00832B3C"/>
    <w:rsid w:val="008337E2"/>
    <w:rsid w:val="00833FBB"/>
    <w:rsid w:val="0083438C"/>
    <w:rsid w:val="008365B6"/>
    <w:rsid w:val="00837021"/>
    <w:rsid w:val="00840470"/>
    <w:rsid w:val="00844004"/>
    <w:rsid w:val="008440A8"/>
    <w:rsid w:val="008447E9"/>
    <w:rsid w:val="008448A8"/>
    <w:rsid w:val="00846535"/>
    <w:rsid w:val="0085297D"/>
    <w:rsid w:val="00853B52"/>
    <w:rsid w:val="00854090"/>
    <w:rsid w:val="00855DFC"/>
    <w:rsid w:val="008600AF"/>
    <w:rsid w:val="00860305"/>
    <w:rsid w:val="008605E2"/>
    <w:rsid w:val="00861523"/>
    <w:rsid w:val="0086213D"/>
    <w:rsid w:val="00862382"/>
    <w:rsid w:val="008639C7"/>
    <w:rsid w:val="008712E7"/>
    <w:rsid w:val="00872D4B"/>
    <w:rsid w:val="008826A9"/>
    <w:rsid w:val="00882861"/>
    <w:rsid w:val="0088337D"/>
    <w:rsid w:val="008861E7"/>
    <w:rsid w:val="00887B80"/>
    <w:rsid w:val="00891216"/>
    <w:rsid w:val="008A2400"/>
    <w:rsid w:val="008A5EBA"/>
    <w:rsid w:val="008A6C3E"/>
    <w:rsid w:val="008B2301"/>
    <w:rsid w:val="008B489C"/>
    <w:rsid w:val="008C0935"/>
    <w:rsid w:val="008C20F1"/>
    <w:rsid w:val="008C2348"/>
    <w:rsid w:val="008C3020"/>
    <w:rsid w:val="008C3EC8"/>
    <w:rsid w:val="008C467A"/>
    <w:rsid w:val="008C7F08"/>
    <w:rsid w:val="008D11EE"/>
    <w:rsid w:val="008D6512"/>
    <w:rsid w:val="008E30B2"/>
    <w:rsid w:val="008E6633"/>
    <w:rsid w:val="008E6FBB"/>
    <w:rsid w:val="008F3AA6"/>
    <w:rsid w:val="008F5711"/>
    <w:rsid w:val="008F5B6C"/>
    <w:rsid w:val="0090094D"/>
    <w:rsid w:val="0090295D"/>
    <w:rsid w:val="009101D3"/>
    <w:rsid w:val="00912F17"/>
    <w:rsid w:val="00914FFA"/>
    <w:rsid w:val="00917EF5"/>
    <w:rsid w:val="00920FC0"/>
    <w:rsid w:val="00924169"/>
    <w:rsid w:val="009241AB"/>
    <w:rsid w:val="0092604B"/>
    <w:rsid w:val="00926E2A"/>
    <w:rsid w:val="0093001D"/>
    <w:rsid w:val="00931C5B"/>
    <w:rsid w:val="009354DA"/>
    <w:rsid w:val="00940880"/>
    <w:rsid w:val="00943A22"/>
    <w:rsid w:val="00944313"/>
    <w:rsid w:val="00944B50"/>
    <w:rsid w:val="009452AB"/>
    <w:rsid w:val="009460D3"/>
    <w:rsid w:val="0095187B"/>
    <w:rsid w:val="00952AD4"/>
    <w:rsid w:val="00954C85"/>
    <w:rsid w:val="00960A8C"/>
    <w:rsid w:val="00961157"/>
    <w:rsid w:val="00961520"/>
    <w:rsid w:val="00971B00"/>
    <w:rsid w:val="00972D3C"/>
    <w:rsid w:val="009732F3"/>
    <w:rsid w:val="009820C2"/>
    <w:rsid w:val="00982201"/>
    <w:rsid w:val="00986753"/>
    <w:rsid w:val="00987D55"/>
    <w:rsid w:val="00987DB9"/>
    <w:rsid w:val="009901D5"/>
    <w:rsid w:val="00991A73"/>
    <w:rsid w:val="00994674"/>
    <w:rsid w:val="0099551C"/>
    <w:rsid w:val="00995DED"/>
    <w:rsid w:val="00997CA8"/>
    <w:rsid w:val="009A41F2"/>
    <w:rsid w:val="009A62BE"/>
    <w:rsid w:val="009B76C9"/>
    <w:rsid w:val="009C0571"/>
    <w:rsid w:val="009C2098"/>
    <w:rsid w:val="009C3BD6"/>
    <w:rsid w:val="009C46AB"/>
    <w:rsid w:val="009C4888"/>
    <w:rsid w:val="009C7871"/>
    <w:rsid w:val="009D0CDF"/>
    <w:rsid w:val="009D2CEC"/>
    <w:rsid w:val="009D51EF"/>
    <w:rsid w:val="009D6F6A"/>
    <w:rsid w:val="009E13FC"/>
    <w:rsid w:val="009E37B9"/>
    <w:rsid w:val="009E56FE"/>
    <w:rsid w:val="009E7067"/>
    <w:rsid w:val="009F1454"/>
    <w:rsid w:val="009F7E1E"/>
    <w:rsid w:val="00A00F11"/>
    <w:rsid w:val="00A04C9E"/>
    <w:rsid w:val="00A1270A"/>
    <w:rsid w:val="00A13F88"/>
    <w:rsid w:val="00A20559"/>
    <w:rsid w:val="00A227C7"/>
    <w:rsid w:val="00A240FB"/>
    <w:rsid w:val="00A246B4"/>
    <w:rsid w:val="00A25EEF"/>
    <w:rsid w:val="00A32BB1"/>
    <w:rsid w:val="00A3320A"/>
    <w:rsid w:val="00A34926"/>
    <w:rsid w:val="00A34E9D"/>
    <w:rsid w:val="00A3692C"/>
    <w:rsid w:val="00A4005C"/>
    <w:rsid w:val="00A41429"/>
    <w:rsid w:val="00A423B5"/>
    <w:rsid w:val="00A42646"/>
    <w:rsid w:val="00A53396"/>
    <w:rsid w:val="00A534CC"/>
    <w:rsid w:val="00A5447B"/>
    <w:rsid w:val="00A56190"/>
    <w:rsid w:val="00A57A62"/>
    <w:rsid w:val="00A63A2C"/>
    <w:rsid w:val="00A67112"/>
    <w:rsid w:val="00A70D12"/>
    <w:rsid w:val="00A73ECA"/>
    <w:rsid w:val="00A74284"/>
    <w:rsid w:val="00A77801"/>
    <w:rsid w:val="00A82270"/>
    <w:rsid w:val="00A9064D"/>
    <w:rsid w:val="00A92A6C"/>
    <w:rsid w:val="00A93816"/>
    <w:rsid w:val="00A9463D"/>
    <w:rsid w:val="00A95F29"/>
    <w:rsid w:val="00A96B16"/>
    <w:rsid w:val="00AA0E2E"/>
    <w:rsid w:val="00AA67FC"/>
    <w:rsid w:val="00AA6966"/>
    <w:rsid w:val="00AA7A60"/>
    <w:rsid w:val="00AA7D4F"/>
    <w:rsid w:val="00AB0051"/>
    <w:rsid w:val="00AB0516"/>
    <w:rsid w:val="00AB31D5"/>
    <w:rsid w:val="00AB7787"/>
    <w:rsid w:val="00AC542A"/>
    <w:rsid w:val="00AC6F69"/>
    <w:rsid w:val="00AC7007"/>
    <w:rsid w:val="00AC7629"/>
    <w:rsid w:val="00AD4233"/>
    <w:rsid w:val="00AD6DA1"/>
    <w:rsid w:val="00AE1D7B"/>
    <w:rsid w:val="00AF202C"/>
    <w:rsid w:val="00AF480D"/>
    <w:rsid w:val="00B01FBA"/>
    <w:rsid w:val="00B067F1"/>
    <w:rsid w:val="00B06C41"/>
    <w:rsid w:val="00B1046A"/>
    <w:rsid w:val="00B1404D"/>
    <w:rsid w:val="00B14672"/>
    <w:rsid w:val="00B14CD4"/>
    <w:rsid w:val="00B17C85"/>
    <w:rsid w:val="00B22F48"/>
    <w:rsid w:val="00B23D99"/>
    <w:rsid w:val="00B25A07"/>
    <w:rsid w:val="00B3669D"/>
    <w:rsid w:val="00B37D53"/>
    <w:rsid w:val="00B42540"/>
    <w:rsid w:val="00B43351"/>
    <w:rsid w:val="00B51138"/>
    <w:rsid w:val="00B53DBB"/>
    <w:rsid w:val="00B543EC"/>
    <w:rsid w:val="00B578F7"/>
    <w:rsid w:val="00B606F1"/>
    <w:rsid w:val="00B636F8"/>
    <w:rsid w:val="00B67B73"/>
    <w:rsid w:val="00B72E55"/>
    <w:rsid w:val="00B743CB"/>
    <w:rsid w:val="00B76613"/>
    <w:rsid w:val="00B767CB"/>
    <w:rsid w:val="00B83D81"/>
    <w:rsid w:val="00B85CD8"/>
    <w:rsid w:val="00B8698C"/>
    <w:rsid w:val="00BA1365"/>
    <w:rsid w:val="00BA71E1"/>
    <w:rsid w:val="00BB2F14"/>
    <w:rsid w:val="00BB6367"/>
    <w:rsid w:val="00BB6EA1"/>
    <w:rsid w:val="00BC27E0"/>
    <w:rsid w:val="00BC7636"/>
    <w:rsid w:val="00BC7A31"/>
    <w:rsid w:val="00BD0AB1"/>
    <w:rsid w:val="00BD15F1"/>
    <w:rsid w:val="00BD1AA0"/>
    <w:rsid w:val="00BD33BD"/>
    <w:rsid w:val="00BD3D08"/>
    <w:rsid w:val="00BD3FD7"/>
    <w:rsid w:val="00BD5C31"/>
    <w:rsid w:val="00BD75F4"/>
    <w:rsid w:val="00BD7891"/>
    <w:rsid w:val="00BE3987"/>
    <w:rsid w:val="00BE4D2E"/>
    <w:rsid w:val="00BE6406"/>
    <w:rsid w:val="00BF52A0"/>
    <w:rsid w:val="00BF59B3"/>
    <w:rsid w:val="00BF6923"/>
    <w:rsid w:val="00C0046F"/>
    <w:rsid w:val="00C06C8F"/>
    <w:rsid w:val="00C20D71"/>
    <w:rsid w:val="00C2203D"/>
    <w:rsid w:val="00C237EF"/>
    <w:rsid w:val="00C26DE5"/>
    <w:rsid w:val="00C32258"/>
    <w:rsid w:val="00C32B3C"/>
    <w:rsid w:val="00C32CCE"/>
    <w:rsid w:val="00C35D14"/>
    <w:rsid w:val="00C40187"/>
    <w:rsid w:val="00C40345"/>
    <w:rsid w:val="00C435B8"/>
    <w:rsid w:val="00C43BD6"/>
    <w:rsid w:val="00C45859"/>
    <w:rsid w:val="00C47806"/>
    <w:rsid w:val="00C5155C"/>
    <w:rsid w:val="00C54E8E"/>
    <w:rsid w:val="00C57541"/>
    <w:rsid w:val="00C60B24"/>
    <w:rsid w:val="00C61870"/>
    <w:rsid w:val="00C635DA"/>
    <w:rsid w:val="00C70223"/>
    <w:rsid w:val="00C72318"/>
    <w:rsid w:val="00C72FF3"/>
    <w:rsid w:val="00C747C6"/>
    <w:rsid w:val="00C7714D"/>
    <w:rsid w:val="00C80544"/>
    <w:rsid w:val="00C81B39"/>
    <w:rsid w:val="00C828A4"/>
    <w:rsid w:val="00C84520"/>
    <w:rsid w:val="00C84E9C"/>
    <w:rsid w:val="00C85DFC"/>
    <w:rsid w:val="00C90118"/>
    <w:rsid w:val="00C916CF"/>
    <w:rsid w:val="00C9345D"/>
    <w:rsid w:val="00C9355C"/>
    <w:rsid w:val="00C94656"/>
    <w:rsid w:val="00C95B19"/>
    <w:rsid w:val="00C96DD1"/>
    <w:rsid w:val="00CA1D18"/>
    <w:rsid w:val="00CA2724"/>
    <w:rsid w:val="00CB3AB2"/>
    <w:rsid w:val="00CB4C82"/>
    <w:rsid w:val="00CB7AD1"/>
    <w:rsid w:val="00CC3090"/>
    <w:rsid w:val="00CC5AA7"/>
    <w:rsid w:val="00CC6056"/>
    <w:rsid w:val="00CD210A"/>
    <w:rsid w:val="00CD4DFD"/>
    <w:rsid w:val="00CD73C1"/>
    <w:rsid w:val="00CF01C9"/>
    <w:rsid w:val="00CF0237"/>
    <w:rsid w:val="00CF02C6"/>
    <w:rsid w:val="00CF1885"/>
    <w:rsid w:val="00CF3F63"/>
    <w:rsid w:val="00D038E6"/>
    <w:rsid w:val="00D050DA"/>
    <w:rsid w:val="00D10EE7"/>
    <w:rsid w:val="00D1135E"/>
    <w:rsid w:val="00D131A7"/>
    <w:rsid w:val="00D13C27"/>
    <w:rsid w:val="00D15934"/>
    <w:rsid w:val="00D300B3"/>
    <w:rsid w:val="00D3267F"/>
    <w:rsid w:val="00D373E0"/>
    <w:rsid w:val="00D41726"/>
    <w:rsid w:val="00D467CF"/>
    <w:rsid w:val="00D50865"/>
    <w:rsid w:val="00D55832"/>
    <w:rsid w:val="00D57377"/>
    <w:rsid w:val="00D713B3"/>
    <w:rsid w:val="00D72F6E"/>
    <w:rsid w:val="00D770D1"/>
    <w:rsid w:val="00D808FB"/>
    <w:rsid w:val="00D8260B"/>
    <w:rsid w:val="00D8450A"/>
    <w:rsid w:val="00D85008"/>
    <w:rsid w:val="00D8633D"/>
    <w:rsid w:val="00D86B45"/>
    <w:rsid w:val="00D92327"/>
    <w:rsid w:val="00D933D0"/>
    <w:rsid w:val="00D935EA"/>
    <w:rsid w:val="00D93B86"/>
    <w:rsid w:val="00D96ED2"/>
    <w:rsid w:val="00DA20F2"/>
    <w:rsid w:val="00DA52B1"/>
    <w:rsid w:val="00DA7A92"/>
    <w:rsid w:val="00DB18B1"/>
    <w:rsid w:val="00DB2625"/>
    <w:rsid w:val="00DB3FF9"/>
    <w:rsid w:val="00DB4073"/>
    <w:rsid w:val="00DB4513"/>
    <w:rsid w:val="00DB4D22"/>
    <w:rsid w:val="00DB631E"/>
    <w:rsid w:val="00DC0679"/>
    <w:rsid w:val="00DC06D5"/>
    <w:rsid w:val="00DC3A4F"/>
    <w:rsid w:val="00DC44A0"/>
    <w:rsid w:val="00DD59BA"/>
    <w:rsid w:val="00DD72B3"/>
    <w:rsid w:val="00DD7D00"/>
    <w:rsid w:val="00DE4755"/>
    <w:rsid w:val="00DE7272"/>
    <w:rsid w:val="00DF0C97"/>
    <w:rsid w:val="00DF1CC1"/>
    <w:rsid w:val="00DF3254"/>
    <w:rsid w:val="00DF4964"/>
    <w:rsid w:val="00DF4ABC"/>
    <w:rsid w:val="00DF51A1"/>
    <w:rsid w:val="00E003A2"/>
    <w:rsid w:val="00E02262"/>
    <w:rsid w:val="00E0376C"/>
    <w:rsid w:val="00E037E0"/>
    <w:rsid w:val="00E0594E"/>
    <w:rsid w:val="00E10E62"/>
    <w:rsid w:val="00E11C1E"/>
    <w:rsid w:val="00E11F2E"/>
    <w:rsid w:val="00E149DD"/>
    <w:rsid w:val="00E17ACF"/>
    <w:rsid w:val="00E2031A"/>
    <w:rsid w:val="00E21754"/>
    <w:rsid w:val="00E2235C"/>
    <w:rsid w:val="00E230E2"/>
    <w:rsid w:val="00E233C4"/>
    <w:rsid w:val="00E31277"/>
    <w:rsid w:val="00E3748D"/>
    <w:rsid w:val="00E37C59"/>
    <w:rsid w:val="00E43BBA"/>
    <w:rsid w:val="00E44060"/>
    <w:rsid w:val="00E44353"/>
    <w:rsid w:val="00E45359"/>
    <w:rsid w:val="00E45504"/>
    <w:rsid w:val="00E45B15"/>
    <w:rsid w:val="00E46868"/>
    <w:rsid w:val="00E51882"/>
    <w:rsid w:val="00E57A91"/>
    <w:rsid w:val="00E61575"/>
    <w:rsid w:val="00E632FC"/>
    <w:rsid w:val="00E66FC7"/>
    <w:rsid w:val="00E67729"/>
    <w:rsid w:val="00E70E0A"/>
    <w:rsid w:val="00E73F48"/>
    <w:rsid w:val="00E74731"/>
    <w:rsid w:val="00E75FCD"/>
    <w:rsid w:val="00E8652A"/>
    <w:rsid w:val="00E86EC2"/>
    <w:rsid w:val="00E87D79"/>
    <w:rsid w:val="00E93955"/>
    <w:rsid w:val="00E96874"/>
    <w:rsid w:val="00EA2F74"/>
    <w:rsid w:val="00EA3837"/>
    <w:rsid w:val="00EA4908"/>
    <w:rsid w:val="00EB7973"/>
    <w:rsid w:val="00ED101A"/>
    <w:rsid w:val="00ED2754"/>
    <w:rsid w:val="00ED2A11"/>
    <w:rsid w:val="00ED56AD"/>
    <w:rsid w:val="00ED72DC"/>
    <w:rsid w:val="00EE0C38"/>
    <w:rsid w:val="00EE6631"/>
    <w:rsid w:val="00EE66A3"/>
    <w:rsid w:val="00EE7904"/>
    <w:rsid w:val="00EF048E"/>
    <w:rsid w:val="00EF0FF5"/>
    <w:rsid w:val="00EF1B40"/>
    <w:rsid w:val="00EF327E"/>
    <w:rsid w:val="00EF37FD"/>
    <w:rsid w:val="00EF6E95"/>
    <w:rsid w:val="00F00778"/>
    <w:rsid w:val="00F029D4"/>
    <w:rsid w:val="00F03BBE"/>
    <w:rsid w:val="00F0585F"/>
    <w:rsid w:val="00F06EF1"/>
    <w:rsid w:val="00F11C67"/>
    <w:rsid w:val="00F13227"/>
    <w:rsid w:val="00F14318"/>
    <w:rsid w:val="00F17F14"/>
    <w:rsid w:val="00F2616E"/>
    <w:rsid w:val="00F3106D"/>
    <w:rsid w:val="00F3198C"/>
    <w:rsid w:val="00F32DCA"/>
    <w:rsid w:val="00F33CD3"/>
    <w:rsid w:val="00F33EAA"/>
    <w:rsid w:val="00F41937"/>
    <w:rsid w:val="00F42F0E"/>
    <w:rsid w:val="00F44BEA"/>
    <w:rsid w:val="00F4514E"/>
    <w:rsid w:val="00F502E5"/>
    <w:rsid w:val="00F50D3E"/>
    <w:rsid w:val="00F515E3"/>
    <w:rsid w:val="00F52080"/>
    <w:rsid w:val="00F5363B"/>
    <w:rsid w:val="00F64982"/>
    <w:rsid w:val="00F71F18"/>
    <w:rsid w:val="00F737B0"/>
    <w:rsid w:val="00F74024"/>
    <w:rsid w:val="00F75663"/>
    <w:rsid w:val="00F804D9"/>
    <w:rsid w:val="00F83B71"/>
    <w:rsid w:val="00F87E82"/>
    <w:rsid w:val="00F915D4"/>
    <w:rsid w:val="00F954E3"/>
    <w:rsid w:val="00F95ED1"/>
    <w:rsid w:val="00FA06BD"/>
    <w:rsid w:val="00FA1127"/>
    <w:rsid w:val="00FA3599"/>
    <w:rsid w:val="00FB1616"/>
    <w:rsid w:val="00FB7DB0"/>
    <w:rsid w:val="00FC0960"/>
    <w:rsid w:val="00FC1D74"/>
    <w:rsid w:val="00FC2548"/>
    <w:rsid w:val="00FD0A8C"/>
    <w:rsid w:val="00FD1C28"/>
    <w:rsid w:val="00FD280B"/>
    <w:rsid w:val="00FD2ABC"/>
    <w:rsid w:val="00FD5646"/>
    <w:rsid w:val="00FD7B6C"/>
    <w:rsid w:val="00FE2DA7"/>
    <w:rsid w:val="00FE4196"/>
    <w:rsid w:val="00FE5998"/>
    <w:rsid w:val="00FE7C9A"/>
    <w:rsid w:val="00FF4B8C"/>
    <w:rsid w:val="00FF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8785"/>
    <o:shapelayout v:ext="edit">
      <o:idmap v:ext="edit" data="1"/>
    </o:shapelayout>
  </w:shapeDefaults>
  <w:decimalSymbol w:val=","/>
  <w:listSeparator w:val=";"/>
  <w14:docId w14:val="7776D657"/>
  <w15:docId w15:val="{64F16D50-B045-434A-BBE2-D2A5763D3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E13FC"/>
  </w:style>
  <w:style w:type="paragraph" w:styleId="Nadpis1">
    <w:name w:val="heading 1"/>
    <w:basedOn w:val="Normln"/>
    <w:next w:val="Normln"/>
    <w:qFormat/>
    <w:rsid w:val="009E13FC"/>
    <w:pPr>
      <w:keepNext/>
      <w:outlineLvl w:val="0"/>
    </w:pPr>
    <w:rPr>
      <w:sz w:val="22"/>
      <w:u w:val="single"/>
    </w:rPr>
  </w:style>
  <w:style w:type="paragraph" w:styleId="Nadpis4">
    <w:name w:val="heading 4"/>
    <w:basedOn w:val="Normln"/>
    <w:next w:val="Normln"/>
    <w:qFormat/>
    <w:rsid w:val="009E13FC"/>
    <w:pPr>
      <w:keepNext/>
      <w:spacing w:before="120"/>
      <w:jc w:val="center"/>
      <w:outlineLvl w:val="3"/>
    </w:pPr>
    <w:rPr>
      <w:b/>
      <w:snapToGrid w:val="0"/>
      <w:sz w:val="24"/>
    </w:rPr>
  </w:style>
  <w:style w:type="paragraph" w:styleId="Nadpis6">
    <w:name w:val="heading 6"/>
    <w:basedOn w:val="Normln"/>
    <w:next w:val="Normln"/>
    <w:qFormat/>
    <w:rsid w:val="009E13FC"/>
    <w:pPr>
      <w:keepNext/>
      <w:spacing w:before="120"/>
      <w:jc w:val="both"/>
      <w:outlineLvl w:val="5"/>
    </w:pPr>
    <w:rPr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9E13FC"/>
    <w:pPr>
      <w:jc w:val="center"/>
    </w:pPr>
    <w:rPr>
      <w:b/>
      <w:sz w:val="28"/>
    </w:rPr>
  </w:style>
  <w:style w:type="paragraph" w:styleId="Zkladntext">
    <w:name w:val="Body Text"/>
    <w:basedOn w:val="Normln"/>
    <w:semiHidden/>
    <w:rsid w:val="009E13FC"/>
    <w:rPr>
      <w:sz w:val="22"/>
    </w:rPr>
  </w:style>
  <w:style w:type="paragraph" w:styleId="Zkladntext2">
    <w:name w:val="Body Text 2"/>
    <w:basedOn w:val="Normln"/>
    <w:semiHidden/>
    <w:rsid w:val="009E13FC"/>
    <w:pPr>
      <w:jc w:val="both"/>
    </w:pPr>
    <w:rPr>
      <w:sz w:val="22"/>
    </w:rPr>
  </w:style>
  <w:style w:type="paragraph" w:styleId="Zpat">
    <w:name w:val="footer"/>
    <w:basedOn w:val="Normln"/>
    <w:semiHidden/>
    <w:rsid w:val="009E13F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9E13FC"/>
  </w:style>
  <w:style w:type="paragraph" w:styleId="Zkladntextodsazen">
    <w:name w:val="Body Text Indent"/>
    <w:basedOn w:val="Normln"/>
    <w:semiHidden/>
    <w:rsid w:val="009E13FC"/>
    <w:pPr>
      <w:ind w:firstLine="709"/>
    </w:pPr>
    <w:rPr>
      <w:sz w:val="24"/>
    </w:rPr>
  </w:style>
  <w:style w:type="paragraph" w:styleId="Zhlav">
    <w:name w:val="header"/>
    <w:basedOn w:val="Normln"/>
    <w:semiHidden/>
    <w:rsid w:val="009E13FC"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rsid w:val="009E13FC"/>
    <w:pPr>
      <w:ind w:left="360"/>
    </w:pPr>
  </w:style>
  <w:style w:type="paragraph" w:styleId="Zkladntextodsazen3">
    <w:name w:val="Body Text Indent 3"/>
    <w:basedOn w:val="Normln"/>
    <w:semiHidden/>
    <w:rsid w:val="009E13FC"/>
    <w:pPr>
      <w:tabs>
        <w:tab w:val="num" w:pos="426"/>
      </w:tabs>
      <w:ind w:left="426" w:hanging="426"/>
    </w:pPr>
    <w:rPr>
      <w:sz w:val="22"/>
    </w:rPr>
  </w:style>
  <w:style w:type="character" w:styleId="Hypertextovodkaz">
    <w:name w:val="Hyperlink"/>
    <w:basedOn w:val="Standardnpsmoodstavce"/>
    <w:semiHidden/>
    <w:rsid w:val="009E13FC"/>
    <w:rPr>
      <w:color w:val="0000FF"/>
      <w:u w:val="single"/>
    </w:rPr>
  </w:style>
  <w:style w:type="paragraph" w:styleId="Textbubliny">
    <w:name w:val="Balloon Text"/>
    <w:basedOn w:val="Normln"/>
    <w:semiHidden/>
    <w:unhideWhenUsed/>
    <w:rsid w:val="009E13F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semiHidden/>
    <w:rsid w:val="009E13FC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Odstavec,Bullet Number,lp1,lp11,List Paragraph11,Bullet 1,Use Case List Paragraph,List Paragraph1,Odstavec se seznamem a odrážkou,1 úroveň Odstavec se seznamem,Základní styl odstavce,Nad,List Paragraph,Odstavec_muj,Odrážky"/>
    <w:basedOn w:val="Normln"/>
    <w:link w:val="OdstavecseseznamemChar"/>
    <w:uiPriority w:val="34"/>
    <w:qFormat/>
    <w:rsid w:val="009E13FC"/>
    <w:pPr>
      <w:ind w:left="708"/>
    </w:pPr>
  </w:style>
  <w:style w:type="character" w:styleId="Odkaznakoment">
    <w:name w:val="annotation reference"/>
    <w:basedOn w:val="Standardnpsmoodstavce"/>
    <w:semiHidden/>
    <w:unhideWhenUsed/>
    <w:rsid w:val="009E13FC"/>
    <w:rPr>
      <w:sz w:val="16"/>
      <w:szCs w:val="16"/>
    </w:rPr>
  </w:style>
  <w:style w:type="paragraph" w:styleId="Textkomente">
    <w:name w:val="annotation text"/>
    <w:basedOn w:val="Normln"/>
    <w:unhideWhenUsed/>
    <w:rsid w:val="009E13FC"/>
  </w:style>
  <w:style w:type="character" w:customStyle="1" w:styleId="TextkomenteChar">
    <w:name w:val="Text komentáře Char"/>
    <w:basedOn w:val="Standardnpsmoodstavce"/>
    <w:semiHidden/>
    <w:rsid w:val="009E13FC"/>
  </w:style>
  <w:style w:type="paragraph" w:styleId="Pedmtkomente">
    <w:name w:val="annotation subject"/>
    <w:basedOn w:val="Textkomente"/>
    <w:next w:val="Textkomente"/>
    <w:semiHidden/>
    <w:unhideWhenUsed/>
    <w:rsid w:val="009E13FC"/>
    <w:rPr>
      <w:b/>
      <w:bCs/>
    </w:rPr>
  </w:style>
  <w:style w:type="character" w:customStyle="1" w:styleId="PedmtkomenteChar">
    <w:name w:val="Předmět komentáře Char"/>
    <w:basedOn w:val="TextkomenteChar"/>
    <w:semiHidden/>
    <w:rsid w:val="009E13FC"/>
    <w:rPr>
      <w:b/>
      <w:bCs/>
    </w:rPr>
  </w:style>
  <w:style w:type="paragraph" w:styleId="Revize">
    <w:name w:val="Revision"/>
    <w:hidden/>
    <w:semiHidden/>
    <w:rsid w:val="009E13FC"/>
  </w:style>
  <w:style w:type="paragraph" w:customStyle="1" w:styleId="Textvbloku1">
    <w:name w:val="Text v bloku1"/>
    <w:basedOn w:val="Normln"/>
    <w:uiPriority w:val="99"/>
    <w:rsid w:val="00323FEF"/>
    <w:pPr>
      <w:suppressAutoHyphens/>
      <w:ind w:left="708" w:right="-284" w:hanging="304"/>
    </w:pPr>
    <w:rPr>
      <w:rFonts w:cs="Calibri"/>
      <w:sz w:val="24"/>
      <w:lang w:eastAsia="ar-SA"/>
    </w:rPr>
  </w:style>
  <w:style w:type="paragraph" w:customStyle="1" w:styleId="Text">
    <w:name w:val="Text"/>
    <w:basedOn w:val="Normln"/>
    <w:uiPriority w:val="99"/>
    <w:rsid w:val="0018523A"/>
    <w:pPr>
      <w:tabs>
        <w:tab w:val="left" w:pos="227"/>
      </w:tabs>
      <w:spacing w:line="220" w:lineRule="exact"/>
      <w:jc w:val="both"/>
    </w:pPr>
    <w:rPr>
      <w:rFonts w:ascii="Book Antiqua" w:hAnsi="Book Antiqua"/>
      <w:color w:val="000000"/>
      <w:sz w:val="18"/>
      <w:lang w:val="en-US"/>
    </w:rPr>
  </w:style>
  <w:style w:type="character" w:customStyle="1" w:styleId="OdstavecseseznamemChar">
    <w:name w:val="Odstavec se seznamem Char"/>
    <w:aliases w:val="Odstavec Char,Bullet Number Char,lp1 Char,lp11 Char,List Paragraph11 Char,Bullet 1 Char,Use Case List Paragraph Char,List Paragraph1 Char,Odstavec se seznamem a odrážkou Char,1 úroveň Odstavec se seznamem Char,Nad Char"/>
    <w:link w:val="Odstavecseseznamem"/>
    <w:uiPriority w:val="34"/>
    <w:rsid w:val="00B3669D"/>
  </w:style>
  <w:style w:type="character" w:styleId="Siln">
    <w:name w:val="Strong"/>
    <w:basedOn w:val="Standardnpsmoodstavce"/>
    <w:uiPriority w:val="22"/>
    <w:qFormat/>
    <w:rsid w:val="00D86B45"/>
    <w:rPr>
      <w:b/>
      <w:bCs/>
    </w:rPr>
  </w:style>
  <w:style w:type="paragraph" w:customStyle="1" w:styleId="rove1">
    <w:name w:val="úroveň 1"/>
    <w:basedOn w:val="Normln"/>
    <w:next w:val="rove2"/>
    <w:rsid w:val="00705235"/>
    <w:pPr>
      <w:numPr>
        <w:numId w:val="33"/>
      </w:numPr>
      <w:spacing w:before="480" w:after="240"/>
    </w:pPr>
    <w:rPr>
      <w:rFonts w:eastAsia="Calibri"/>
      <w:b/>
      <w:bCs/>
      <w:sz w:val="24"/>
      <w:szCs w:val="24"/>
    </w:rPr>
  </w:style>
  <w:style w:type="paragraph" w:customStyle="1" w:styleId="rove2">
    <w:name w:val="úroveň 2"/>
    <w:basedOn w:val="Normln"/>
    <w:rsid w:val="00705235"/>
    <w:pPr>
      <w:numPr>
        <w:ilvl w:val="1"/>
        <w:numId w:val="33"/>
      </w:numPr>
      <w:spacing w:after="120"/>
      <w:jc w:val="both"/>
    </w:pPr>
    <w:rPr>
      <w:rFonts w:eastAsia="Calibri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DF496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2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ktronicka.fakturace@dpo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360C9F-B580-42C9-9EB4-F195C3F34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8</Pages>
  <Words>3876</Words>
  <Characters>23154</Characters>
  <Application>Microsoft Office Word</Application>
  <DocSecurity>0</DocSecurity>
  <Lines>192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DP Ostrava a.s.</Company>
  <LinksUpToDate>false</LinksUpToDate>
  <CharactersWithSpaces>26977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subject/>
  <dc:creator>Zdrahal Roman</dc:creator>
  <cp:keywords/>
  <dc:description/>
  <cp:lastModifiedBy>Milan Friedrich</cp:lastModifiedBy>
  <cp:revision>235</cp:revision>
  <cp:lastPrinted>2024-01-05T13:35:00Z</cp:lastPrinted>
  <dcterms:created xsi:type="dcterms:W3CDTF">2023-11-24T11:59:00Z</dcterms:created>
  <dcterms:modified xsi:type="dcterms:W3CDTF">2025-09-09T09:00:00Z</dcterms:modified>
</cp:coreProperties>
</file>